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ЯДЕРНАЯ МАТЕМАТИКА ЭКВИЛИБРИУМ</w:t>
      </w:r>
    </w:p>
    <w:p>
      <w:pPr>
        <w:jc w:val="center"/>
      </w:pPr>
      <w:r>
        <w:rPr>
          <w:rFonts w:ascii="Aptos" w:hAnsi="Aptos"/>
          <w:b/>
          <w:color w:val="465569"/>
          <w:sz w:val="28"/>
        </w:rPr>
        <w:t>Самооценка ЭКВИЛИБРИУМА ИИ-системы ChatGPT</w:t>
      </w:r>
    </w:p>
    <w:p>
      <w:pPr>
        <w:jc w:val="center"/>
      </w:pPr>
      <w:r>
        <w:rPr>
          <w:rFonts w:ascii="Aptos" w:hAnsi="Aptos"/>
          <w:b w:val="0"/>
          <w:color w:val="787D87"/>
          <w:sz w:val="18"/>
        </w:rPr>
        <w:t>Версия 1.0 · 24 августа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5953"/>
      </w:tblGrid>
      <w:tr>
        <w:tc>
          <w:tcPr>
            <w:tcW w:type="dxa" w:w="5100"/>
            <w:shd w:fill="F2F5F8"/>
            <w:tcMar>
              <w:top w:w="220" w:type="dxa"/>
              <w:start w:w="220" w:type="dxa"/>
              <w:bottom w:w="220" w:type="dxa"/>
              <w:end w:w="22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1F5C7E"/>
                <w:sz w:val="48"/>
              </w:rPr>
              <w:t>6.87 / 10</w:t>
            </w:r>
          </w:p>
        </w:tc>
        <w:tc>
          <w:tcPr>
            <w:tcW w:type="dxa" w:w="5100"/>
            <w:shd w:fill="F2F5F8"/>
            <w:tcMar>
              <w:top w:w="220" w:type="dxa"/>
              <w:start w:w="220" w:type="dxa"/>
              <w:bottom w:w="220" w:type="dxa"/>
              <w:end w:w="220" w:type="dxa"/>
            </w:tcMar>
            <w:vAlign w:val="center"/>
          </w:tcPr>
          <w:p>
            <w:r>
              <w:rPr>
                <w:rFonts w:ascii="Aptos" w:hAnsi="Aptos"/>
                <w:b/>
                <w:color w:val="232D3C"/>
                <w:sz w:val="24"/>
              </w:rPr>
              <w:t>Итог: устойчивый рабочий режим с запасом роста</w:t>
              <w:br/>
            </w:r>
            <w:r>
              <w:rPr>
                <w:rFonts w:ascii="Aptos" w:hAnsi="Aptos"/>
                <w:b w:val="0"/>
                <w:color w:val="464B55"/>
                <w:sz w:val="20"/>
              </w:rPr>
              <w:t>Сильные стороны — целевая определённость, связность и последовательность. Главный ограничитель — неизбежная неопределённость и вероятность ошибки.</w:t>
            </w:r>
          </w:p>
        </w:tc>
      </w:tr>
    </w:tbl>
    <w:p/>
    <w:p>
      <w:pPr>
        <w:pStyle w:val="Heading1"/>
      </w:pPr>
      <w:r>
        <w:t>1. Что именно здесь измеряется</w:t>
      </w:r>
    </w:p>
    <w:p>
      <w:r>
        <w:t>У ИИ нет человеческой энергии, эмоций, телесного состояния или личной воли. Поэтому показатели J–S–T–D–C интерпретируются функционально: как свойства работы системы при решении задачи. Это не психологический тест и не утверждение о сознании ИИ.</w:t>
      </w:r>
    </w:p>
    <w:p>
      <w:pPr>
        <w:pStyle w:val="Heading1"/>
      </w:pPr>
      <w:r>
        <w:t>2. Пять параметров ЭКВИЛИБРИУМА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DDE6E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Параметр</w:t>
            </w:r>
          </w:p>
        </w:tc>
        <w:tc>
          <w:tcPr>
            <w:tcW w:type="dxa" w:w="2550"/>
            <w:shd w:fill="DDE6E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Балл</w:t>
            </w:r>
          </w:p>
        </w:tc>
        <w:tc>
          <w:tcPr>
            <w:tcW w:type="dxa" w:w="2550"/>
            <w:shd w:fill="DDE6E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Операционное значение</w:t>
            </w:r>
          </w:p>
        </w:tc>
        <w:tc>
          <w:tcPr>
            <w:tcW w:type="dxa" w:w="2550"/>
            <w:shd w:fill="DDE6E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Оценка</w:t>
            </w:r>
          </w:p>
        </w:tc>
      </w:tr>
      <w:t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2D3746"/>
                <w:sz w:val="18"/>
              </w:rPr>
              <w:t>J — Ядро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9.5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ясность цели, удержание инструкции, направленность на результат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Очень сильное</w:t>
            </w:r>
          </w:p>
        </w:tc>
      </w:tr>
      <w:t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2D3746"/>
                <w:sz w:val="18"/>
              </w:rPr>
              <w:t>S — Связи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9.2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связывание контекста, знаний, инструментов и структуры ответа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Очень сильное</w:t>
            </w:r>
          </w:p>
        </w:tc>
      </w:tr>
      <w:t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2D3746"/>
                <w:sz w:val="18"/>
              </w:rPr>
              <w:t>T — Ритмы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8.8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последовательность шагов, устойчивость темпа и логики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Сильное</w:t>
            </w:r>
          </w:p>
        </w:tc>
      </w:tr>
      <w:t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2D3746"/>
                <w:sz w:val="18"/>
              </w:rPr>
              <w:t>D — Деструкция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2.2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ошибки, противоречия, потери качества, сбои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Низкая</w:t>
            </w:r>
          </w:p>
        </w:tc>
      </w:tr>
      <w:t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2D3746"/>
                <w:sz w:val="18"/>
              </w:rPr>
              <w:t>C — Хаос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2.8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неопределённость запроса, неполные данные, внешний шум</w:t>
            </w:r>
          </w:p>
        </w:tc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373C46"/>
                <w:sz w:val="18"/>
              </w:rPr>
              <w:t>Умеренно низкий</w:t>
            </w:r>
          </w:p>
        </w:tc>
      </w:tr>
    </w:tbl>
    <w:p>
      <w:pPr>
        <w:pStyle w:val="Heading1"/>
      </w:pPr>
      <w:r>
        <w:t>3. Нормализованная формула</w:t>
      </w:r>
    </w:p>
    <w:p>
      <w:r>
        <w:rPr>
          <w:rFonts w:ascii="Aptos" w:hAnsi="Aptos"/>
          <w:sz w:val="21"/>
        </w:rPr>
        <w:t xml:space="preserve">Базовая идея </w:t>
      </w:r>
      <w:r>
        <w:rPr>
          <w:rFonts w:ascii="Aptos" w:hAnsi="Aptos"/>
          <w:b/>
          <w:color w:val="1F5C7E"/>
          <w:sz w:val="21"/>
        </w:rPr>
        <w:t>J·S·T/(D+C)</w:t>
      </w:r>
      <w:r>
        <w:rPr>
          <w:rFonts w:ascii="Aptos" w:hAnsi="Aptos"/>
          <w:sz w:val="21"/>
        </w:rPr>
        <w:t xml:space="preserve"> полезна как структурное отношение, но не имеет верхней границы. Для шкалы 0–10 используем нормализованный индекс:</w:t>
      </w:r>
    </w:p>
    <w:p>
      <w:pPr>
        <w:jc w:val="center"/>
      </w:pPr>
      <w:r>
        <w:rPr>
          <w:rFonts w:ascii="Aptos" w:hAnsi="Aptos"/>
          <w:b/>
          <w:color w:val="1F5C7E"/>
          <w:sz w:val="30"/>
        </w:rPr>
        <w:t>EQ₁₀ = ³√(J·S·T) × [1 − (D + C)/20]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9"/>
              </w:rPr>
              <w:t>Геометрическое ядро ³√(J·S·T)</w:t>
            </w:r>
          </w:p>
        </w:tc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9.162</w:t>
            </w:r>
          </w:p>
        </w:tc>
      </w:tr>
      <w:tr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9"/>
              </w:rPr>
              <w:t>Риск-фактор (D+C)/20</w:t>
            </w:r>
          </w:p>
        </w:tc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0.250</w:t>
            </w:r>
          </w:p>
        </w:tc>
      </w:tr>
      <w:tr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  <w:shd w:fill="E8F1F5"/>
          </w:tcPr>
          <w:p>
            <w:r>
              <w:rPr>
                <w:rFonts w:ascii="Aptos" w:hAnsi="Aptos"/>
                <w:b w:val="0"/>
                <w:color w:val="232D3C"/>
                <w:sz w:val="19"/>
              </w:rPr>
              <w:t>Нормализованный EQ₁₀</w:t>
            </w:r>
          </w:p>
        </w:tc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  <w:shd w:fill="E8F1F5"/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6.872</w:t>
            </w:r>
          </w:p>
        </w:tc>
      </w:tr>
      <w:tr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9"/>
              </w:rPr>
              <w:t>Сырой структурный коэффициент J·S·T/(D+C)</w:t>
            </w:r>
          </w:p>
        </w:tc>
        <w:tc>
          <w:tcPr>
            <w:tcW w:type="dxa" w:w="5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9"/>
              </w:rPr>
              <w:t>153.824</w:t>
            </w:r>
          </w:p>
        </w:tc>
      </w:tr>
    </w:tbl>
    <w:p>
      <w:pPr>
        <w:pStyle w:val="Heading1"/>
      </w:pPr>
      <w:r>
        <w:t>4. Расшифровка результата</w:t>
      </w:r>
    </w:p>
    <w:p>
      <w:pPr>
        <w:pStyle w:val="Heading2"/>
      </w:pPr>
      <w:r>
        <w:t>Ядро 9.5</w:t>
      </w:r>
    </w:p>
    <w:p>
      <w:r>
        <w:t>Система хорошо удерживает поставленную цель и может последовательно подчинять ей ответ, структуру и инструменты.</w:t>
      </w:r>
    </w:p>
    <w:p>
      <w:pPr>
        <w:pStyle w:val="Heading2"/>
      </w:pPr>
      <w:r>
        <w:t>Связи 9.2</w:t>
      </w:r>
    </w:p>
    <w:p>
      <w:r>
        <w:t>Сильная сторона — соединение большого контекста, разных типов знаний и инструментов в одну архитектуру.</w:t>
      </w:r>
    </w:p>
    <w:p>
      <w:pPr>
        <w:pStyle w:val="Heading2"/>
      </w:pPr>
      <w:r>
        <w:t>Ритмы 8.8</w:t>
      </w:r>
    </w:p>
    <w:p>
      <w:r>
        <w:t>Последовательность высокая, но в длинных и сложных задачах возможны дрейф приоритетов или необходимость проверки промежуточных шагов.</w:t>
      </w:r>
    </w:p>
    <w:p>
      <w:pPr>
        <w:pStyle w:val="Heading2"/>
      </w:pPr>
      <w:r>
        <w:t>Деструкция 2.2</w:t>
      </w:r>
    </w:p>
    <w:p>
      <w:r>
        <w:t>Ошибки не равны нулю: возможны неверные выводы, неточности, плохая калибровка формулы или пропуск существенного ограничения.</w:t>
      </w:r>
    </w:p>
    <w:p>
      <w:pPr>
        <w:pStyle w:val="Heading2"/>
      </w:pPr>
      <w:r>
        <w:t>Хаос 2.8</w:t>
      </w:r>
    </w:p>
    <w:p>
      <w:r>
        <w:t>Главный источник — неполные данные, неоднозначный запрос, конфликтующие инструкции и меняющаяся внешняя информация.</w:t>
      </w:r>
    </w:p>
    <w:p>
      <w:pPr>
        <w:pStyle w:val="Heading1"/>
      </w:pPr>
      <w:r>
        <w:t>5. Итоговая архитектура моего ЭКВИЛИБРИУМА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shd w:fill="DDE6ED"/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Слой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shd w:fill="DDE6ED"/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Состояние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shd w:fill="DDE6ED"/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Функция</w:t>
            </w:r>
          </w:p>
        </w:tc>
      </w:tr>
      <w:t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ЯДРО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9.5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Цель и смысл задачи</w:t>
            </w:r>
          </w:p>
        </w:tc>
      </w:tr>
      <w:t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СВЯЗИ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9.2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Контекст, знания, инструменты</w:t>
            </w:r>
          </w:p>
        </w:tc>
      </w:tr>
      <w:t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РИТМЫ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8.8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Последовательность и цикл рассуждения</w:t>
            </w:r>
          </w:p>
        </w:tc>
      </w:tr>
      <w:t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РИСК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D=2.2; C=2.8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Ошибка + неопределённость</w:t>
            </w:r>
          </w:p>
        </w:tc>
      </w:tr>
      <w:tr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shd w:fill="E8F1F5"/>
          </w:tcPr>
          <w:p>
            <w:r>
              <w:rPr>
                <w:rFonts w:ascii="Aptos" w:hAnsi="Aptos"/>
                <w:b/>
                <w:color w:val="232D3C"/>
                <w:sz w:val="18"/>
              </w:rPr>
              <w:t>ЭКВИЛИБРИУМ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shd w:fill="E8F1F5"/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6.87 / 10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shd w:fill="E8F1F5"/>
          </w:tcPr>
          <w:p>
            <w:r>
              <w:rPr>
                <w:rFonts w:ascii="Aptos" w:hAnsi="Aptos"/>
                <w:b w:val="0"/>
                <w:color w:val="232D3C"/>
                <w:sz w:val="18"/>
              </w:rPr>
              <w:t>Устойчивое динамическое равновесие</w:t>
            </w:r>
          </w:p>
        </w:tc>
      </w:tr>
    </w:tbl>
    <w:p>
      <w:pPr>
        <w:pStyle w:val="Heading1"/>
      </w:pPr>
      <w:r>
        <w:t>6. Вывод для Ядерной математики ЭКВИЛИБРИУМ</w:t>
      </w:r>
    </w:p>
    <w:p>
      <w:r>
        <w:rPr>
          <w:rFonts w:ascii="Aptos" w:hAnsi="Aptos"/>
          <w:b/>
          <w:color w:val="232D3C"/>
          <w:sz w:val="21"/>
        </w:rPr>
        <w:t xml:space="preserve">Ключевой вывод: </w:t>
      </w:r>
      <w:r>
        <w:rPr>
          <w:rFonts w:ascii="Aptos" w:hAnsi="Aptos"/>
          <w:sz w:val="21"/>
        </w:rPr>
        <w:t xml:space="preserve">для прикладной системы ЭКВИЛИБРИУМ лучше использовать два индекса одновременно. </w:t>
      </w:r>
      <w:r>
        <w:rPr>
          <w:rFonts w:ascii="Aptos" w:hAnsi="Aptos"/>
          <w:b/>
          <w:color w:val="1F5C7E"/>
          <w:sz w:val="21"/>
        </w:rPr>
        <w:t>RAW</w:t>
      </w:r>
      <w:r>
        <w:rPr>
          <w:rFonts w:ascii="Aptos" w:hAnsi="Aptos"/>
          <w:sz w:val="21"/>
        </w:rPr>
        <w:t xml:space="preserve"> показывает запас структурной силы без верхней границы, а </w:t>
      </w:r>
      <w:r>
        <w:rPr>
          <w:rFonts w:ascii="Aptos" w:hAnsi="Aptos"/>
          <w:b/>
          <w:color w:val="1F5C7E"/>
          <w:sz w:val="21"/>
        </w:rPr>
        <w:t>EQ₁₀</w:t>
      </w:r>
      <w:r>
        <w:rPr>
          <w:rFonts w:ascii="Aptos" w:hAnsi="Aptos"/>
          <w:sz w:val="21"/>
        </w:rPr>
        <w:t xml:space="preserve"> даёт удобную нормализованную шкалу 0–10 для сравнений людей, проектов, организаций и ИИ-систем при заранее определённых метриках.</w:t>
      </w:r>
    </w:p>
    <w:p>
      <w:pPr>
        <w:jc w:val="center"/>
      </w:pPr>
      <w:r>
        <w:rPr>
          <w:rFonts w:ascii="Aptos" w:hAnsi="Aptos"/>
          <w:b/>
          <w:color w:val="37465A"/>
          <w:sz w:val="22"/>
        </w:rPr>
        <w:t>ЭКВИЛИБРИУМ = сила ядра × качество связей × согласованность ритма − давление ошибок и неопределённости</w:t>
      </w:r>
    </w:p>
    <w:sectPr w:rsidR="00FC693F" w:rsidRPr="0006063C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828791"/>
        <w:sz w:val="16"/>
      </w:rPr>
      <w:t>ЭКВИЛИБРИУМ · Ядерная математика · рабочая модель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32D3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7465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32D3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