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  <w:jc w:val="center"/>
      </w:pPr>
      <w:r>
        <w:t>ЭКВИЛИБРИУМ</w:t>
      </w:r>
    </w:p>
    <w:p>
      <w:pPr>
        <w:spacing w:before="2700"/>
        <w:jc w:val="center"/>
      </w:pPr>
      <w:r>
        <w:rPr>
          <w:rFonts w:ascii="Aptos Display" w:hAnsi="Aptos Display"/>
          <w:b/>
          <w:color w:val="173B57"/>
          <w:sz w:val="76"/>
        </w:rPr>
        <w:t>ЦИВИЛИЗАЦИЯ</w:t>
      </w:r>
    </w:p>
    <w:p>
      <w:pPr>
        <w:pStyle w:val="Subtitle"/>
        <w:jc w:val="center"/>
      </w:pPr>
      <w:r>
        <w:t>Доктрина человеческого развития, общественной кооперации</w:t>
        <w:br/>
        <w:t>и гармоничного будущего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ФОРМУЛА  </w:t>
            </w:r>
            <w:r>
              <w:rPr>
                <w:color w:val="20313D"/>
                <w:sz w:val="21"/>
              </w:rPr>
              <w:t>Человек + ценности + знания + созидательный труд + справедливые институты + живая природа + долгий горизонт = устойчивая цивилизация.</w:t>
            </w:r>
          </w:p>
        </w:tc>
      </w:tr>
    </w:tbl>
    <w:p>
      <w:pPr>
        <w:spacing w:after="20"/>
      </w:pPr>
    </w:p>
    <w:p>
      <w:pPr>
        <w:spacing w:before="2100"/>
        <w:jc w:val="center"/>
      </w:pPr>
      <w:r>
        <w:rPr>
          <w:color w:val="657680"/>
          <w:sz w:val="20"/>
        </w:rPr>
        <w:t>Стратегический документ  •  Москва  •  2026</w:t>
      </w:r>
    </w:p>
    <w:p>
      <w:r>
        <w:br w:type="page"/>
      </w:r>
    </w:p>
    <w:p>
      <w:pPr>
        <w:pStyle w:val="Title"/>
      </w:pPr>
      <w:r>
        <w:t>Аннотация</w:t>
      </w:r>
    </w:p>
    <w:p>
      <w:r>
        <w:t>«Цивилизация» — рамочный документ верхнего уровня, описывающий устройство общества, способного развивать человека, сохранять культурное и природное многообразие, создавать справедливые институты и направлять технологии на общее благо. Доктрина не предлагает единой модели для всех народов. Она определяет универсальные основания сотрудничества при сохранении суверенитета, традиций и множества путей развития.</w:t>
      </w:r>
    </w:p>
    <w:p>
      <w:r>
        <w:t>Документ объединяет философию и практическую архитектуру: образ человека и общества, ценностный код, принципы легитимности, двадцать систем жизнеустройства, институциональные роли, экономику созидания, научно-технологический и экологический контуры, безопасность, международное сотрудничество, показатели и дорожную карту.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ГЛАВНАЯ МЫСЛЬ  </w:t>
            </w:r>
            <w:r>
              <w:rPr>
                <w:color w:val="20313D"/>
                <w:sz w:val="21"/>
              </w:rPr>
              <w:t>Цивилизация начинается там, где сила ограничена правом и ответственностью, знание соединено с совестью, свобода — с достоинством другого, а развитие увеличивает способность людей жить, создавать и договариваться.</w:t>
            </w:r>
          </w:p>
        </w:tc>
      </w:tr>
    </w:tbl>
    <w:p>
      <w:pPr>
        <w:spacing w:after="20"/>
      </w:pPr>
    </w:p>
    <w:p>
      <w:pPr>
        <w:pStyle w:val="Heading1"/>
      </w:pPr>
      <w:r>
        <w:t>Назначение</w:t>
      </w:r>
    </w:p>
    <w:p>
      <w:pPr>
        <w:pStyle w:val="ListBullet"/>
      </w:pPr>
      <w:r>
        <w:t>Доктринальная основа системы ЭКВИЛИБРИУМ и её программных контуров.</w:t>
      </w:r>
    </w:p>
    <w:p>
      <w:pPr>
        <w:pStyle w:val="ListBullet"/>
      </w:pPr>
      <w:r>
        <w:t>Общий язык для государства, науки, бизнеса, культуры и гражданского общества.</w:t>
      </w:r>
    </w:p>
    <w:p>
      <w:pPr>
        <w:pStyle w:val="ListBullet"/>
      </w:pPr>
      <w:r>
        <w:t>Конструктор стратегий территорий, отраслей и международных коопераций.</w:t>
      </w:r>
    </w:p>
    <w:p>
      <w:pPr>
        <w:pStyle w:val="ListBullet"/>
      </w:pPr>
      <w:r>
        <w:t>Основа для общественного обсуждения; конкретные решения требуют правовой и научной верификации.</w:t>
      </w:r>
    </w:p>
    <w:p>
      <w:pPr>
        <w:pStyle w:val="Heading1"/>
      </w:pPr>
      <w:r>
        <w:t>Структура</w:t>
      </w:r>
    </w:p>
    <w:p>
      <w:r>
        <w:t>1. Цивилизационный вызов</w:t>
      </w:r>
    </w:p>
    <w:p>
      <w:r>
        <w:t>2. Определение и масштаб</w:t>
      </w:r>
    </w:p>
    <w:p>
      <w:r>
        <w:t>3. Образ будущего</w:t>
      </w:r>
    </w:p>
    <w:p>
      <w:r>
        <w:t>4. Ценностный код</w:t>
      </w:r>
    </w:p>
    <w:p>
      <w:r>
        <w:t>5. Человек цивилизации</w:t>
      </w:r>
    </w:p>
    <w:p>
      <w:r>
        <w:t>6. 13 принципов</w:t>
      </w:r>
    </w:p>
    <w:p>
      <w:r>
        <w:t>7. 20 систем жизнеустройства</w:t>
      </w:r>
    </w:p>
    <w:p>
      <w:r>
        <w:t>8. Архитектура ЭКВИЛИБРИУМ</w:t>
      </w:r>
    </w:p>
    <w:p>
      <w:r>
        <w:t>9. Государство и право</w:t>
      </w:r>
    </w:p>
    <w:p>
      <w:r>
        <w:t>10. Экономика созидания</w:t>
      </w:r>
    </w:p>
    <w:p>
      <w:r>
        <w:t>11. Наука и технологии</w:t>
      </w:r>
    </w:p>
    <w:p>
      <w:r>
        <w:t>12. Культура и образование</w:t>
      </w:r>
    </w:p>
    <w:p>
      <w:r>
        <w:t>13. Природа и биосфера</w:t>
      </w:r>
    </w:p>
    <w:p>
      <w:r>
        <w:t>14. Безопасность</w:t>
      </w:r>
    </w:p>
    <w:p>
      <w:r>
        <w:t>15. Планетарное сотрудничество</w:t>
      </w:r>
    </w:p>
    <w:p>
      <w:r>
        <w:t>16. Управление переходом</w:t>
      </w:r>
    </w:p>
    <w:p>
      <w:r>
        <w:t>17. Показатели</w:t>
      </w:r>
    </w:p>
    <w:p>
      <w:r>
        <w:t>18. Дорожная карта</w:t>
      </w:r>
    </w:p>
    <w:p>
      <w:r>
        <w:t>19. Риски и гарантии</w:t>
      </w:r>
    </w:p>
    <w:p>
      <w:r>
        <w:t>20. Манифест</w:t>
      </w:r>
    </w:p>
    <w:p>
      <w:r>
        <w:br w:type="page"/>
      </w:r>
    </w:p>
    <w:p>
      <w:pPr>
        <w:pStyle w:val="Title"/>
      </w:pPr>
      <w:r>
        <w:t>1. Цивилизационный вызов</w:t>
      </w:r>
    </w:p>
    <w:p>
      <w:r>
        <w:t>Человечество входит в эпоху, где масштаб возможностей сравнялся с масштабом ответственности. Искусственный интеллект, биотехнологии, энергетика, космос и глобальные коммуникации позволяют решать задачи, недоступные прошлым поколениям. Но те же инструменты усиливают неравенство, манипуляцию, экологическое давление и риски системных катастроф, если не встроены в этику и справедливые институты.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2900"/>
        <w:gridCol w:w="4060"/>
      </w:tblGrid>
      <w:tr>
        <w:trPr>
          <w:tblHeader w:val="true"/>
          <w:cantSplit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Противоречие</w:t>
            </w:r>
          </w:p>
        </w:tc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4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Цивилизационный ответ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Мощь технологий / слабость институтов</w:t>
            </w:r>
          </w:p>
        </w:tc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неуправляемые последствия</w:t>
            </w:r>
          </w:p>
        </w:tc>
        <w:tc>
          <w:tcPr>
            <w:tcW w:type="dxa" w:w="4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этика, право и предварительная оценка риска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Глобальная связанность / дефицит доверия</w:t>
            </w:r>
          </w:p>
        </w:tc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поляризация и конфликты</w:t>
            </w:r>
          </w:p>
        </w:tc>
        <w:tc>
          <w:tcPr>
            <w:tcW w:type="dxa" w:w="4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правила диалога и совместные миссии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Рост производства / пределы биосферы</w:t>
            </w:r>
          </w:p>
        </w:tc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деградация основ жизни</w:t>
            </w:r>
          </w:p>
        </w:tc>
        <w:tc>
          <w:tcPr>
            <w:tcW w:type="dxa" w:w="4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восстановительная экономика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Изобилие информации / дефицит смысла</w:t>
            </w:r>
          </w:p>
        </w:tc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манипуляция и потеря субъектности</w:t>
            </w:r>
          </w:p>
        </w:tc>
        <w:tc>
          <w:tcPr>
            <w:tcW w:type="dxa" w:w="4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образование мышления и медиазрелость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Рост возможностей / неравный доступ</w:t>
            </w:r>
          </w:p>
        </w:tc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закрепление исключения</w:t>
            </w:r>
          </w:p>
        </w:tc>
        <w:tc>
          <w:tcPr>
            <w:tcW w:type="dxa" w:w="4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универсальные базовые возможности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Скорость изменений / разрыв поколений</w:t>
            </w:r>
          </w:p>
        </w:tc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утрата памяти и опыта</w:t>
            </w:r>
          </w:p>
        </w:tc>
        <w:tc>
          <w:tcPr>
            <w:tcW w:type="dxa" w:w="4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наставничество и живая преемственность</w:t>
            </w:r>
          </w:p>
        </w:tc>
      </w:tr>
    </w:tbl>
    <w:p>
      <w:pPr>
        <w:spacing w:after="20"/>
      </w:pPr>
    </w:p>
    <w:p>
      <w:pPr>
        <w:pStyle w:val="Heading1"/>
      </w:pPr>
      <w:r>
        <w:t>1.1. Главный критерий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ТЕСТ ПРОГРЕССА  </w:t>
            </w:r>
            <w:r>
              <w:rPr>
                <w:color w:val="20313D"/>
                <w:sz w:val="21"/>
              </w:rPr>
              <w:t>Прогресс реален, если он одновременно расширяет человеческие возможности, уменьшает несправедливое исключение, сохраняет жизненные системы и не лишает будущие поколения свободы выбора.</w:t>
            </w:r>
          </w:p>
        </w:tc>
      </w:tr>
    </w:tbl>
    <w:p>
      <w:pPr>
        <w:spacing w:after="20"/>
      </w:pPr>
    </w:p>
    <w:p>
      <w:pPr>
        <w:pStyle w:val="Title"/>
      </w:pPr>
      <w:r>
        <w:t>2. Определение и масштаб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ОПРЕДЕЛЕНИЕ  </w:t>
            </w:r>
            <w:r>
              <w:rPr>
                <w:color w:val="20313D"/>
                <w:sz w:val="21"/>
              </w:rPr>
              <w:t>Цивилизация — исторически развивающаяся система людей, смыслов, знаний, институтов, технологий и отношений с природой, обеспечивающая воспроизводство жизни, передачу опыта и создание будущего.</w:t>
            </w:r>
          </w:p>
        </w:tc>
      </w:tr>
    </w:tbl>
    <w:p>
      <w:pPr>
        <w:spacing w:after="20"/>
      </w:pPr>
    </w:p>
    <w:p>
      <w:pPr>
        <w:pStyle w:val="Heading1"/>
      </w:pPr>
      <w:r>
        <w:t>2.1. Семь слоёв цивилизации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Слой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Смысловой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образ мира, цели, ценности, представление о достойной жизни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Человеческий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здоровье, способности, идентичность, свобода и ответственность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Культурный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языки, память, искусство, традиции и нормы взаимодействия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Институциональный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право, управление, образование, экономика и общественные организации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Научно-технологический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знания, инфраструктура и средства преобразования мира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Природный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биосфера, вода, почва, климат, биоразнообразие и ресурсы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Временной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преемственность, способность действовать на горизонте поколений</w:t>
            </w:r>
          </w:p>
        </w:tc>
      </w:tr>
    </w:tbl>
    <w:p>
      <w:pPr>
        <w:spacing w:after="20"/>
      </w:pPr>
    </w:p>
    <w:p>
      <w:pPr>
        <w:pStyle w:val="Heading1"/>
      </w:pPr>
      <w:r>
        <w:t>2.2. Уровни</w:t>
      </w:r>
    </w:p>
    <w:p>
      <w:pPr>
        <w:pStyle w:val="ListBullet"/>
      </w:pPr>
      <w:r>
        <w:t>Личность: внутренняя культура и способность к свободному ответственному действию.</w:t>
      </w:r>
    </w:p>
    <w:p>
      <w:pPr>
        <w:pStyle w:val="ListBullet"/>
      </w:pPr>
      <w:r>
        <w:t>Сообщество: доверие, взаимопомощь и совместное создание общественных благ.</w:t>
      </w:r>
    </w:p>
    <w:p>
      <w:pPr>
        <w:pStyle w:val="ListBullet"/>
      </w:pPr>
      <w:r>
        <w:t>Народ и государство: суверенный путь развития, право и институты.</w:t>
      </w:r>
    </w:p>
    <w:p>
      <w:pPr>
        <w:pStyle w:val="ListBullet"/>
      </w:pPr>
      <w:r>
        <w:t>Человечество: сотрудничество в вопросах, которые невозможно решить поодиночке.</w:t>
      </w:r>
    </w:p>
    <w:p>
      <w:r>
        <w:br w:type="page"/>
      </w:r>
    </w:p>
    <w:p>
      <w:pPr>
        <w:pStyle w:val="Title"/>
      </w:pPr>
      <w:r>
        <w:t>3. Образ цивилизации будущего</w:t>
      </w:r>
    </w:p>
    <w:p>
      <w:r>
        <w:t>Цивилизация будущего — не завершённая утопия и не единый центр управления миром. Это система согласованных принципов и совместимых институтов, позволяющих разным обществам сотрудничать, не утрачивая самобытность и суверенитет.</w:t>
      </w:r>
    </w:p>
    <w:p>
      <w:pPr>
        <w:pStyle w:val="Heading1"/>
      </w:pPr>
      <w:r>
        <w:t>3.1. Семь качеств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Качество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Проявление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Человекоцентричность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институты служат достоинству и развитию личности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Справедливость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правила открыты, права защищены, доступ к возможностям расширяется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Созидательность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труд и предпринимательство увеличивают общественную ценность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Кооперативность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конкуренция идей сочетается с сотрудничеством в общем деле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Доказательность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решения опираются на данные, опыт и признание неопределённости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экономика восстанавливает жизненные системы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Долговременность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интересы будущих поколений включены в настоящее решение</w:t>
            </w:r>
          </w:p>
        </w:tc>
      </w:tr>
    </w:tbl>
    <w:p>
      <w:pPr>
        <w:spacing w:after="20"/>
      </w:pPr>
    </w:p>
    <w:p>
      <w:pPr>
        <w:pStyle w:val="Heading1"/>
      </w:pPr>
      <w:r>
        <w:t>3.2. Пять переходов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800"/>
        <w:gridCol w:w="5560"/>
      </w:tblGrid>
      <w:tr>
        <w:trPr>
          <w:tblHeader w:val="true"/>
          <w:cantSplit/>
        </w:trPr>
        <w:tc>
          <w:tcPr>
            <w:tcW w:type="dxa" w:w="3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От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человека как ресурса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человеку как цели развития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роста любой ценой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росту качества жизни и жизнеспособности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управления через закрытость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доверительному управлению через право и данные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фрагментарных проектов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миссиям полного жизненного цикла</w:t>
            </w:r>
          </w:p>
        </w:tc>
      </w:tr>
      <w:tr>
        <w:trPr>
          <w:cantSplit/>
        </w:trPr>
        <w:tc>
          <w:tcPr>
            <w:tcW w:type="dxa" w:w="3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соперничества цивилизаций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диалогу и кооперации без утраты суверенитета</w:t>
            </w:r>
          </w:p>
        </w:tc>
      </w:tr>
    </w:tbl>
    <w:p>
      <w:pPr>
        <w:spacing w:after="20"/>
      </w:pPr>
    </w:p>
    <w:p>
      <w:pPr>
        <w:pStyle w:val="Title"/>
      </w:pPr>
      <w:r>
        <w:t>4. Ценностный код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Ценность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Цивилизационный смысл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Достоинство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человек не средство и не объект произвольного управления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Жизнь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сохранение и развитие жизни — предел допустимых решений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Свобода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право мыслить, создавать, выбирать и участвовать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Правда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уважение к фактам, памяти, науке и честному признанию ошибок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Справедливость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соразмерность прав, ответственности, вклада и поддержки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Солидарность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готовность защищать слабого и действовать ради общего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Созидание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преобразование мира без разрушения основ будущего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Мера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баланс личного и общего, скорости и безопасности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Многообразие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различия народов, культур и путей — ресурс развития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Преемственность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связь поколений и ответственность перед будущими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Красота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гармония формы, содержания и среды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Забота</w:t>
            </w:r>
          </w:p>
        </w:tc>
        <w:tc>
          <w:tcPr>
            <w:tcW w:type="dxa" w:w="7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внимание к человеку, сообществу и живой природе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5. Человек цивилизации</w:t>
      </w:r>
    </w:p>
    <w:p>
      <w:r>
        <w:t>Цивилизация существует не ради абстрактного порядка, а ради раскрытия человеческого потенциала. Зрелый человек способен соединять внутреннюю свободу с ответственностью, личную инициативу — с уважением к общему, знания — с этикой применения.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Способность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Самоопределение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понимает ценности, призвание и границы ответственности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Критическое мышление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различает факт, мнение, интерес и манипуляцию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Эмпатия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видит достоинство другого и умеет вести диалог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Созидание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превращает идеи в полезный и красивый результат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Кооперация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договаривается, распределяет роли и соблюдает обязательства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Саморегуляция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управляет вниманием, эмоциями, временем и цифровой средой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Экологическая сопричастность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понимает зависимость человека от живых систем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Гражданская зрелость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участвует в делах сообщества и защищает право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Долгий горизонт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учитывает последствия для будущих поколений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НОРМА  </w:t>
            </w:r>
            <w:r>
              <w:rPr>
                <w:color w:val="20313D"/>
                <w:sz w:val="21"/>
              </w:rPr>
              <w:t>Ни одна система развития человека не должна подавлять индивидуальность или конструировать обязательную идентичность. Цель — расширять способность к свободному, зрелому и ответственному выбору.</w:t>
            </w:r>
          </w:p>
        </w:tc>
      </w:tr>
    </w:tbl>
    <w:p>
      <w:pPr>
        <w:spacing w:after="20"/>
      </w:pPr>
    </w:p>
    <w:p>
      <w:pPr>
        <w:pStyle w:val="Title"/>
      </w:pPr>
      <w:r>
        <w:t>6. Тринадцать принципов цивилизации</w:t>
      </w:r>
    </w:p>
    <w:p>
      <w:pPr>
        <w:pStyle w:val="Heading2"/>
      </w:pPr>
      <w:r>
        <w:t>1. Человек — цель</w:t>
      </w:r>
    </w:p>
    <w:p>
      <w:r>
        <w:t>эффективность не оправдывает унижение и превращение человека в средство</w:t>
      </w:r>
    </w:p>
    <w:p>
      <w:pPr>
        <w:pStyle w:val="Heading2"/>
      </w:pPr>
      <w:r>
        <w:t>2. Право выше произвола</w:t>
      </w:r>
    </w:p>
    <w:p>
      <w:r>
        <w:t>власть ограничена законом, процедурой и возможностью обжалования</w:t>
      </w:r>
    </w:p>
    <w:p>
      <w:pPr>
        <w:pStyle w:val="Heading2"/>
      </w:pPr>
      <w:r>
        <w:t>3. Свобода и ответственность</w:t>
      </w:r>
    </w:p>
    <w:p>
      <w:r>
        <w:t>свобода одного совместима с достоинством и свободой другого</w:t>
      </w:r>
    </w:p>
    <w:p>
      <w:pPr>
        <w:pStyle w:val="Heading2"/>
      </w:pPr>
      <w:r>
        <w:t>4. Единство в многообразии</w:t>
      </w:r>
    </w:p>
    <w:p>
      <w:r>
        <w:t>общие правила не уничтожают различия культур и путей</w:t>
      </w:r>
    </w:p>
    <w:p>
      <w:pPr>
        <w:pStyle w:val="Heading2"/>
      </w:pPr>
      <w:r>
        <w:t>5. Субсидиарность</w:t>
      </w:r>
    </w:p>
    <w:p>
      <w:r>
        <w:t>решение принимается на ближайшем компетентном уровне</w:t>
      </w:r>
    </w:p>
    <w:p>
      <w:pPr>
        <w:pStyle w:val="Heading2"/>
      </w:pPr>
      <w:r>
        <w:t>6. Доказательность</w:t>
      </w:r>
    </w:p>
    <w:p>
      <w:r>
        <w:t>в значимых решениях отделяются факты, оценки и ценностный выбор</w:t>
      </w:r>
    </w:p>
    <w:p>
      <w:pPr>
        <w:pStyle w:val="Heading2"/>
      </w:pPr>
      <w:r>
        <w:t>7. Предосторожность</w:t>
      </w:r>
    </w:p>
    <w:p>
      <w:r>
        <w:t>необратимый риск требует предварительной проверки</w:t>
      </w:r>
    </w:p>
    <w:p>
      <w:pPr>
        <w:pStyle w:val="Heading2"/>
      </w:pPr>
      <w:r>
        <w:t>8. Открытость</w:t>
      </w:r>
    </w:p>
    <w:p>
      <w:r>
        <w:t>общественно значимые данные, роли и конфликты интересов раскрываются</w:t>
      </w:r>
    </w:p>
    <w:p>
      <w:pPr>
        <w:pStyle w:val="Heading2"/>
      </w:pPr>
      <w:r>
        <w:t>9. Кооперация</w:t>
      </w:r>
    </w:p>
    <w:p>
      <w:r>
        <w:t>общие угрозы и возможности требуют совместных механизмов</w:t>
      </w:r>
    </w:p>
    <w:p>
      <w:pPr>
        <w:pStyle w:val="Heading2"/>
      </w:pPr>
      <w:r>
        <w:t>10. Восстановление</w:t>
      </w:r>
    </w:p>
    <w:p>
      <w:r>
        <w:t>развитие возвращает природе и обществу больше жизнеспособности</w:t>
      </w:r>
    </w:p>
    <w:p>
      <w:pPr>
        <w:pStyle w:val="Heading2"/>
      </w:pPr>
      <w:r>
        <w:t>11. Преемственность</w:t>
      </w:r>
    </w:p>
    <w:p>
      <w:r>
        <w:t>изменения сохраняют память и возможность передачи опыта</w:t>
      </w:r>
    </w:p>
    <w:p>
      <w:pPr>
        <w:pStyle w:val="Heading2"/>
      </w:pPr>
      <w:r>
        <w:t>12. Справедливый доступ</w:t>
      </w:r>
    </w:p>
    <w:p>
      <w:r>
        <w:t>базовые возможности не зависят от происхождения и места жизни</w:t>
      </w:r>
    </w:p>
    <w:p>
      <w:pPr>
        <w:pStyle w:val="Heading2"/>
      </w:pPr>
      <w:r>
        <w:t>13. Долгий горизонт</w:t>
      </w:r>
    </w:p>
    <w:p>
      <w:r>
        <w:t>будущие поколения признаются стороной настоящего решения</w:t>
      </w:r>
    </w:p>
    <w:p>
      <w:r>
        <w:br w:type="page"/>
      </w:r>
    </w:p>
    <w:p>
      <w:pPr>
        <w:pStyle w:val="Title"/>
      </w:pPr>
      <w:r>
        <w:t>7. Двадцать систем жизнеустройства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00"/>
        <w:gridCol w:w="3200"/>
        <w:gridCol w:w="5560"/>
      </w:tblGrid>
      <w:tr>
        <w:trPr>
          <w:tblHeader w:val="true"/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№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Система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Миссия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Человек и семья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здоровье, достоинство, забота и развитие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Образование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непрерывное развитие способностей и мышления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3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Наука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познание, честность и ответственность открытия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4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память, язык, искусство и образ будущего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5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Здравоохранение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профилактика, доступность и персональная траектория здоровья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6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Труд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мастерство, достойная занятость и кооперация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7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Экономика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создание и справедливое распределение долгосрочной ценности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8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Финансы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направление капитала на жизнеспособное развитие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9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Предпринимательство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ответственная инициатива и инновации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10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Право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равенство, предсказуемость и защита достоинства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11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Государственное управление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служение, компетентность и обратная связь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12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Социальная кооперация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самоорганизация и совместное владение результатом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13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Природа и биоценозы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наблюдение, охрана и восстановление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14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Энергетика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надёжность, доступность и снижение вреда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15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Продовольствие и вода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безопасность, качество и воспроизводство ресурсов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16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Города и территории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доступная, красивая и жизнеспособная среда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17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Информация и медиа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достоверность, диалог и защита внимания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18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Цифровая среда и ИИ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расширение возможностей при контроле рисков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19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Безопасность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предупреждение угроз и защита прав</w:t>
            </w:r>
          </w:p>
        </w:tc>
      </w:tr>
      <w:tr>
        <w:trPr>
          <w:cantSplit/>
        </w:trPr>
        <w:tc>
          <w:tcPr>
            <w:tcW w:type="dxa" w:w="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</w:t>
            </w:r>
          </w:p>
        </w:tc>
        <w:tc>
          <w:tcPr>
            <w:tcW w:type="dxa" w:w="3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Планетарное сотрудничество</w:t>
            </w:r>
          </w:p>
        </w:tc>
        <w:tc>
          <w:tcPr>
            <w:tcW w:type="dxa" w:w="5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общие правила для общих задач человечества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8. Архитектура ЭКВИЛИБРИУМ</w:t>
      </w:r>
    </w:p>
    <w:p>
      <w:r>
        <w:t>ЭКВИЛИБРИУМ — операционная архитектура цивилизационного равновесия. Она не заменяет государства и общественные институты, а соединяет наблюдение, инициативу, экспертизу, ресурсы, исполнение и подтверждение результата.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900"/>
        <w:gridCol w:w="6460"/>
      </w:tblGrid>
      <w:tr>
        <w:trPr>
          <w:tblHeader w:val="true"/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Роль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ЭКВИЛИБРИУМ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наблюдение, прогнозирование, моделирование балансов и рисков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СФЕРА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единое пространство инициатив, экспертизы и кооперации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ECO‑PPA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мобилизация государственных и частных ресурсов под измеримый результат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СПЕЦЗАЩИТА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кооперационная организация исполнения и производственной кооперации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Научно-экспертная сеть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методология, стандарты, независимая верификация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Общественный контур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участие людей, защита прав и обратная связь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Финансовый контур</w:t>
            </w:r>
          </w:p>
        </w:tc>
        <w:tc>
          <w:tcPr>
            <w:tcW w:type="dxa" w:w="64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долгосрочные инструменты, социальные инвестиции и разделение рисков</w:t>
            </w:r>
          </w:p>
        </w:tc>
      </w:tr>
    </w:tbl>
    <w:p>
      <w:pPr>
        <w:spacing w:after="20"/>
      </w:pPr>
    </w:p>
    <w:p>
      <w:pPr>
        <w:pStyle w:val="Heading1"/>
      </w:pPr>
      <w:r>
        <w:t>8.1. Сквозной цикл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ЦИКЛ  </w:t>
            </w:r>
            <w:r>
              <w:rPr>
                <w:color w:val="20313D"/>
                <w:sz w:val="21"/>
              </w:rPr>
              <w:t>Наблюдение → инициатива → экспертиза → кооперация → ресурсное обеспечение → пилот → валидация → подтверждённый результат → масштабирование → обучение системы.</w:t>
            </w:r>
          </w:p>
        </w:tc>
      </w:tr>
    </w:tbl>
    <w:p>
      <w:pPr>
        <w:spacing w:after="20"/>
      </w:pPr>
    </w:p>
    <w:p>
      <w:pPr>
        <w:pStyle w:val="Heading1"/>
      </w:pPr>
      <w:r>
        <w:t>8.2. Тест легитимности</w:t>
      </w:r>
    </w:p>
    <w:p>
      <w:pPr>
        <w:pStyle w:val="ListBullet"/>
      </w:pPr>
      <w:r>
        <w:t>Решение не нарушает базовые права и достоинство человека.</w:t>
      </w:r>
    </w:p>
    <w:p>
      <w:pPr>
        <w:pStyle w:val="ListBullet"/>
      </w:pPr>
      <w:r>
        <w:t>Полномочия, ответственность и конфликт интересов раскрыты.</w:t>
      </w:r>
    </w:p>
    <w:p>
      <w:pPr>
        <w:pStyle w:val="ListBullet"/>
      </w:pPr>
      <w:r>
        <w:t>Риски для природы, общества и будущих поколений оценены.</w:t>
      </w:r>
    </w:p>
    <w:p>
      <w:pPr>
        <w:pStyle w:val="ListBullet"/>
      </w:pPr>
      <w:r>
        <w:t>Существует обратная связь, право обжалования и механизм остановки.</w:t>
      </w:r>
    </w:p>
    <w:p>
      <w:pPr>
        <w:pStyle w:val="ListBullet"/>
      </w:pPr>
      <w:r>
        <w:t>Результат проверяем и не подменяется объёмом освоенных ресурсов.</w:t>
      </w:r>
    </w:p>
    <w:p>
      <w:pPr>
        <w:pStyle w:val="Title"/>
      </w:pPr>
      <w:r>
        <w:t>9. Государство и право</w:t>
      </w:r>
    </w:p>
    <w:p>
      <w:r>
        <w:t>Сильное государство в цивилизации Нового уклада определяется не объёмом вмешательства, а способностью обеспечивать право, безопасность, стратегический горизонт, базовые возможности и пространство свободной инициативы.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Функция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Правовая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равенство перед законом, независимый суд, предсказуемая процедура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Стратегическая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долгосрочные цели, инфраструктура и защита от системных рисков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Социальная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доступ к образованию, здоровью, культуре и базовой безопасности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Развивающая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условия для науки, предпринимательства, кооперации и территорий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Экологическая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учёт природного капитала и восстановление жизненных систем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Международная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защита суверенитета и участие в правилах общего мира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БАЛАНС  </w:t>
            </w:r>
            <w:r>
              <w:rPr>
                <w:color w:val="20313D"/>
                <w:sz w:val="21"/>
              </w:rPr>
              <w:t>Государство не подменяет общество, общество не приватизирует публичную власть, бизнес не покупает правила, а цифровая система не принимает необратимых решений без человека.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10. Экономика созидания</w:t>
      </w:r>
    </w:p>
    <w:p>
      <w:r>
        <w:t>Экономика цивилизации оценивает не только объём производства и финансовый результат, но и качество человеческого капитала, устойчивость территорий, доверие, состояние природы, технологическую самостоятельность и способность воспроизводить будущее.</w:t>
      </w:r>
    </w:p>
    <w:p>
      <w:pPr>
        <w:pStyle w:val="Heading1"/>
      </w:pPr>
      <w:r>
        <w:t>10.1. Пять капиталов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Капитал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Что сохраняется и развивается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Человеческий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здоровье, знания, способности, воля и творчество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Социальный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доверие, институты, связи и культура сотрудничества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Производственный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инфраструктура, технологии и компетенции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Природный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экосистемы, вода, почва, биоразнообразие и климатическая устойчивость</w:t>
            </w:r>
          </w:p>
        </w:tc>
      </w:tr>
      <w:tr>
        <w:trPr>
          <w:cantSplit/>
        </w:trPr>
        <w:tc>
          <w:tcPr>
            <w:tcW w:type="dxa" w:w="25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Смысловой</w:t>
            </w:r>
          </w:p>
        </w:tc>
        <w:tc>
          <w:tcPr>
            <w:tcW w:type="dxa" w:w="68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идентичность, память, цели и образ будущего</w:t>
            </w:r>
          </w:p>
        </w:tc>
      </w:tr>
    </w:tbl>
    <w:p>
      <w:pPr>
        <w:spacing w:after="20"/>
      </w:pPr>
    </w:p>
    <w:p>
      <w:pPr>
        <w:pStyle w:val="Heading1"/>
      </w:pPr>
      <w:r>
        <w:t>10.2. Инструменты</w:t>
      </w:r>
    </w:p>
    <w:p>
      <w:pPr>
        <w:pStyle w:val="ListBullet"/>
      </w:pPr>
      <w:r>
        <w:t>Миссионные программы полного жизненного цикла.</w:t>
      </w:r>
    </w:p>
    <w:p>
      <w:pPr>
        <w:pStyle w:val="ListBullet"/>
      </w:pPr>
      <w:r>
        <w:t>Кооперативные и паевые модели совместного владения.</w:t>
      </w:r>
    </w:p>
    <w:p>
      <w:pPr>
        <w:pStyle w:val="ListBullet"/>
      </w:pPr>
      <w:r>
        <w:t>Государственно-частно-общественные партнёрства с измеримым воздействием.</w:t>
      </w:r>
    </w:p>
    <w:p>
      <w:pPr>
        <w:pStyle w:val="ListBullet"/>
      </w:pPr>
      <w:r>
        <w:t>Долгосрочный капитал, целевые фонды, зелёные и социальные инструменты.</w:t>
      </w:r>
    </w:p>
    <w:p>
      <w:pPr>
        <w:pStyle w:val="ListBullet"/>
      </w:pPr>
      <w:r>
        <w:t>Полный учёт внешних эффектов и стоимости восстановления.</w:t>
      </w:r>
    </w:p>
    <w:p>
      <w:pPr>
        <w:pStyle w:val="Title"/>
      </w:pPr>
      <w:r>
        <w:t>11. Наука и технологии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ПРИНЦИП  </w:t>
            </w:r>
            <w:r>
              <w:rPr>
                <w:color w:val="20313D"/>
                <w:sz w:val="21"/>
              </w:rPr>
              <w:t>Не всё технически возможное должно внедряться. Допустимость определяется пользой, обратимостью, справедливостью доступа, защищённостью человека и состоянием жизненных систем.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  <w:cantSplit/>
        </w:trPr>
        <w:tc>
          <w:tcPr>
            <w:tcW w:type="dxa" w:w="2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7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Обязательный вопрос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Исследование</w:t>
            </w:r>
          </w:p>
        </w:tc>
        <w:tc>
          <w:tcPr>
            <w:tcW w:type="dxa" w:w="7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какие новые возможности и риски создаёт знание?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Проектирование</w:t>
            </w:r>
          </w:p>
        </w:tc>
        <w:tc>
          <w:tcPr>
            <w:tcW w:type="dxa" w:w="7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чьи ценности и интересы встроены в систему?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Испытание</w:t>
            </w:r>
          </w:p>
        </w:tc>
        <w:tc>
          <w:tcPr>
            <w:tcW w:type="dxa" w:w="7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как проверены безопасность, смещения и предельные режимы?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Внедрение</w:t>
            </w:r>
          </w:p>
        </w:tc>
        <w:tc>
          <w:tcPr>
            <w:tcW w:type="dxa" w:w="7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кто отвечает, кто может остановить и как обжаловать решение?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Эксплуатация</w:t>
            </w:r>
          </w:p>
        </w:tc>
        <w:tc>
          <w:tcPr>
            <w:tcW w:type="dxa" w:w="7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как ведётся мониторинг реальных последствий?</w:t>
            </w:r>
          </w:p>
        </w:tc>
      </w:tr>
      <w:tr>
        <w:trPr>
          <w:cantSplit/>
        </w:trPr>
        <w:tc>
          <w:tcPr>
            <w:tcW w:type="dxa" w:w="22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Завершение</w:t>
            </w:r>
          </w:p>
        </w:tc>
        <w:tc>
          <w:tcPr>
            <w:tcW w:type="dxa" w:w="71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как система выводится без потери данных, прав и устойчивости?</w:t>
            </w:r>
          </w:p>
        </w:tc>
      </w:tr>
    </w:tbl>
    <w:p>
      <w:pPr>
        <w:spacing w:after="20"/>
      </w:pPr>
    </w:p>
    <w:p>
      <w:pPr>
        <w:pStyle w:val="Heading1"/>
      </w:pPr>
      <w:r>
        <w:t>11.1. ИИ как общественная инфраструктура</w:t>
      </w:r>
    </w:p>
    <w:p>
      <w:pPr>
        <w:pStyle w:val="ListBullet"/>
      </w:pPr>
      <w:r>
        <w:t>Человек сохраняет последнее слово в юридически и жизненно значимых решениях.</w:t>
      </w:r>
    </w:p>
    <w:p>
      <w:pPr>
        <w:pStyle w:val="ListBullet"/>
      </w:pPr>
      <w:r>
        <w:t>Происхождение данных и синтетического контента обозначается.</w:t>
      </w:r>
    </w:p>
    <w:p>
      <w:pPr>
        <w:pStyle w:val="ListBullet"/>
      </w:pPr>
      <w:r>
        <w:t>Алгоритмические критерии подлежат аудиту и общественному контролю.</w:t>
      </w:r>
    </w:p>
    <w:p>
      <w:pPr>
        <w:pStyle w:val="ListBullet"/>
      </w:pPr>
      <w:r>
        <w:t>ИИ дополняет мышление и творчество, но не отменяет авторство и ответственность.</w:t>
      </w:r>
    </w:p>
    <w:p>
      <w:r>
        <w:br w:type="page"/>
      </w:r>
    </w:p>
    <w:p>
      <w:pPr>
        <w:pStyle w:val="Title"/>
      </w:pPr>
      <w:r>
        <w:t>12. Культура и образование</w:t>
      </w:r>
    </w:p>
    <w:p>
      <w:r>
        <w:t>Культура формирует язык ценностей и образ будущего; образование превращает его в способности человека. Вместе они обеспечивают цивилизационную преемственность и свободу обновления.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Направление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Задача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Семья и раннее детство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язык, доверие, игра, привязанность и чувство красоты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Школа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мышление, сотрудничество, научный метод, искусство и гражданская практика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Профессиональное образование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мастерство, технологическая культура и достоинство труда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Университет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исследование, свобода мысли и ответственность знания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Непрерывное обучение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обновление компетенций на всём жизненном пути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Наставничество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передача мастерства, характера и практической мудрости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Общественная культура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диалог, память, творчество и участие в жизни территории</w:t>
            </w:r>
          </w:p>
        </w:tc>
      </w:tr>
    </w:tbl>
    <w:p>
      <w:pPr>
        <w:spacing w:after="20"/>
      </w:pPr>
    </w:p>
    <w:p>
      <w:pPr>
        <w:pStyle w:val="Heading1"/>
      </w:pPr>
      <w:r>
        <w:t>12.1. Культурный минимум цивилизации</w:t>
      </w:r>
    </w:p>
    <w:p>
      <w:pPr>
        <w:pStyle w:val="ListBullet"/>
      </w:pPr>
      <w:r>
        <w:t>Умение читать сложный текст, проверять утверждение и вести аргументированный диалог.</w:t>
      </w:r>
    </w:p>
    <w:p>
      <w:pPr>
        <w:pStyle w:val="ListBullet"/>
      </w:pPr>
      <w:r>
        <w:t>Знание истории своей страны и основных культур человечества без унижения другого.</w:t>
      </w:r>
    </w:p>
    <w:p>
      <w:pPr>
        <w:pStyle w:val="ListBullet"/>
      </w:pPr>
      <w:r>
        <w:t>Опыт искусства, ремесла, научного исследования и общего дела.</w:t>
      </w:r>
    </w:p>
    <w:p>
      <w:pPr>
        <w:pStyle w:val="ListBullet"/>
      </w:pPr>
      <w:r>
        <w:t>Цифровая грамотность, управление вниманием и этика взаимодействия с ИИ.</w:t>
      </w:r>
    </w:p>
    <w:p>
      <w:pPr>
        <w:pStyle w:val="Title"/>
      </w:pPr>
      <w:r>
        <w:t>13. Природа и биосфера</w:t>
      </w:r>
    </w:p>
    <w:p>
      <w:r>
        <w:t>Цивилизация является частью биосферы. Природа — не внешний склад ресурсов, а живая система, от состояния которой зависят здоровье, экономика, безопасность и сама возможность будущего.</w:t>
      </w:r>
    </w:p>
    <w:p>
      <w:pPr>
        <w:pStyle w:val="Heading1"/>
      </w:pPr>
      <w:r>
        <w:t>13.1. Биоценозный подход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ОБЪЕКТ УПРАВЛЕНИЯ  </w:t>
            </w:r>
            <w:r>
              <w:rPr>
                <w:color w:val="20313D"/>
                <w:sz w:val="21"/>
              </w:rPr>
              <w:t>Не отдельный показатель, а взаимосвязанная система: атмосфера → вода → почва → растения → животные → микроорганизмы → человек → техногенная нагрузка.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rPr>
          <w:tblHeader w:val="true"/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Контур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Действие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Наблюдение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биоценозные точки, спутниковые данные и гражданская наука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Предупреждение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раннее выявление источников и каскадных рисков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Предотвращение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оценка полного жизненного цикла проектов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Восстановление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почвы, воды, леса, биоразнообразие и городские экосистемы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Верификация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независимое подтверждение экологического результата</w:t>
            </w:r>
          </w:p>
        </w:tc>
      </w:tr>
      <w:tr>
        <w:trPr>
          <w:cantSplit/>
        </w:trPr>
        <w:tc>
          <w:tcPr>
            <w:tcW w:type="dxa" w:w="26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Участие</w:t>
            </w:r>
          </w:p>
        </w:tc>
        <w:tc>
          <w:tcPr>
            <w:tcW w:type="dxa" w:w="67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права местных сообществ и коренных народов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14. Безопасность цивилизации</w:t>
      </w:r>
    </w:p>
    <w:p>
      <w:r>
        <w:t>Безопасность — способность сохранять достоинство, суверенитет, жизненные функции и свободу развития при угрозах, кризисах и быстрых изменениях. Она строится прежде всего на предупреждении, доверии и готовности систем к восстановлению.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rPr>
          <w:tblHeader w:val="true"/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Измерение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Фокус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Человеческое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жизнь, здоровье, права, психологическая устойчивость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Общественное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доверие, снижение конфликтности, защита от дезинформации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Экономическое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критические цепочки, резервы и способность к мобилизации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Технологическое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надёжность, кибербезопасность и управляемость ИИ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Экологическое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предупреждение природных и техногенных каскадов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Государственное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суверенитет, правопорядок и непрерывность управления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Планетарное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предотвращение войн и сотрудничество по общим угрозам</w:t>
            </w:r>
          </w:p>
        </w:tc>
      </w:tr>
    </w:tbl>
    <w:p>
      <w:pPr>
        <w:spacing w:after="20"/>
      </w:pPr>
    </w:p>
    <w:p>
      <w:pPr>
        <w:pStyle w:val="Heading1"/>
      </w:pPr>
      <w:r>
        <w:t>14.1. Принцип безопасного развития</w:t>
      </w:r>
    </w:p>
    <w:p>
      <w:pPr>
        <w:pStyle w:val="ListBullet"/>
      </w:pPr>
      <w:r>
        <w:t>Сценарии отказа проектируются одновременно со сценарием успеха.</w:t>
      </w:r>
    </w:p>
    <w:p>
      <w:pPr>
        <w:pStyle w:val="ListBullet"/>
      </w:pPr>
      <w:r>
        <w:t>Критические системы имеют резервирование, ручной режим и ответственного субъекта.</w:t>
      </w:r>
    </w:p>
    <w:p>
      <w:pPr>
        <w:pStyle w:val="ListBullet"/>
      </w:pPr>
      <w:r>
        <w:t>Общество получает достоверную информацию без создания паники и сокрытия риска.</w:t>
      </w:r>
    </w:p>
    <w:p>
      <w:pPr>
        <w:pStyle w:val="ListBullet"/>
      </w:pPr>
      <w:r>
        <w:t>После кризиса восстанавливаются не только объекты, но и доверие, связи и способность действовать.</w:t>
      </w:r>
    </w:p>
    <w:p>
      <w:pPr>
        <w:pStyle w:val="Title"/>
      </w:pPr>
      <w:r>
        <w:t>15. Планетарное сотрудничество</w:t>
      </w:r>
    </w:p>
    <w:p>
      <w:r>
        <w:t>Планетарное сотрудничество не требует отказа от суверенитета и культурной идентичности. Оно необходимо там, где последствия пересекают границы: климат, океан, космос, пандемии, ядерные и биологические риски, искусственный интеллект, глобальные финансовые и информационные системы.</w:t>
      </w:r>
    </w:p>
    <w:p>
      <w:pPr>
        <w:pStyle w:val="Heading1"/>
      </w:pPr>
      <w:r>
        <w:t>15.1. Архитектура сотрудничества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rPr>
          <w:tblHeader w:val="true"/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Уровень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Механизм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Общие принципы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достоинство, ненападение, право народов на развитие, ответственность за трансграничный вред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Совместные данные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совместимые стандарты наблюдения и раннего предупреждения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Миссионные консорциумы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наука, инфраструктура и ресурсы под конкретную общую задачу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Независимая верификация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 к результатам без монополии одного центра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Культурная дипломатия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перевод смыслов, образование и прямые связи обществ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Механизмы деэскалации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постоянные каналы связи и процедуры предотвращения конфликта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16. Управление переходом</w:t>
      </w:r>
    </w:p>
    <w:p>
      <w:pPr>
        <w:pStyle w:val="Heading1"/>
      </w:pPr>
      <w:r>
        <w:t>16.1. Цикл решения</w:t>
      </w:r>
    </w:p>
    <w:p>
      <w:pPr>
        <w:pStyle w:val="ListBullet"/>
      </w:pPr>
      <w:r>
        <w:t>Диагностика: данные, история и карта взаимосвязей.</w:t>
      </w:r>
    </w:p>
    <w:p>
      <w:pPr>
        <w:pStyle w:val="ListBullet"/>
      </w:pPr>
      <w:r>
        <w:t>Диалог: люди, эксперты, государство, бизнес и территории.</w:t>
      </w:r>
    </w:p>
    <w:p>
      <w:pPr>
        <w:pStyle w:val="ListBullet"/>
      </w:pPr>
      <w:r>
        <w:t>Целеполагание: желаемое состояние и красные линии.</w:t>
      </w:r>
    </w:p>
    <w:p>
      <w:pPr>
        <w:pStyle w:val="ListBullet"/>
      </w:pPr>
      <w:r>
        <w:t>Проектирование: теория изменений, роли, ресурсы и риски.</w:t>
      </w:r>
    </w:p>
    <w:p>
      <w:pPr>
        <w:pStyle w:val="ListBullet"/>
      </w:pPr>
      <w:r>
        <w:t>Пилот: ограниченный масштаб и обратимые решения.</w:t>
      </w:r>
    </w:p>
    <w:p>
      <w:pPr>
        <w:pStyle w:val="ListBullet"/>
      </w:pPr>
      <w:r>
        <w:t>Валидация: независимая проверка результата и последствий.</w:t>
      </w:r>
    </w:p>
    <w:p>
      <w:pPr>
        <w:pStyle w:val="ListBullet"/>
      </w:pPr>
      <w:r>
        <w:t>Масштабирование: адаптация, обучение и обновление стандартов.</w:t>
      </w:r>
    </w:p>
    <w:p>
      <w:pPr>
        <w:pStyle w:val="Heading1"/>
      </w:pPr>
      <w:r>
        <w:t>16.2. Контуры управления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Орган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Ответственность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Цивилизационный совет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ценности, долгий горизонт и согласование систем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Научно-экспертный совет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методология, сценарии и стандарты доказательности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Общественная ассамблея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представительство сообществ, прав и будущих поколений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Проектный офис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портфель программ, ресурсы и исполнение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Центр ЭКВИЛИБРИУМ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мониторинг балансов, рисков и общественного результата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Омбудсмен будущего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оценка необратимых последствий и межпоколенческой справедливости</w:t>
            </w:r>
          </w:p>
        </w:tc>
      </w:tr>
    </w:tbl>
    <w:p>
      <w:pPr>
        <w:spacing w:after="20"/>
      </w:pPr>
    </w:p>
    <w:p>
      <w:pPr>
        <w:pStyle w:val="Title"/>
      </w:pPr>
      <w:r>
        <w:t>17. Показатели цивилизационного развития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МЕТОДИЧЕСКИЙ ПРИНЦИП  </w:t>
            </w:r>
            <w:r>
              <w:rPr>
                <w:color w:val="20313D"/>
                <w:sz w:val="21"/>
              </w:rPr>
              <w:t>ВВП и объём инвестиций важны, но недостаточны. Панель развития должна одновременно показывать человека, общество, институты, экономику, природу и способность жить в будущем.</w:t>
            </w:r>
          </w:p>
        </w:tc>
      </w:tr>
    </w:tbl>
    <w:p>
      <w:pPr>
        <w:spacing w:after="2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rPr>
          <w:tblHeader w:val="true"/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Измерение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Примеры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Здоровье и долголетие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здоровая продолжительность жизни, доступность профилактики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Развитие человека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образование, способности, свобода выбора и социальная мобильность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Достоинство и права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 к праву, равенство процедур, доступ к защите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Доверие и солидарность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межличностное доверие, взаимопомощь, участие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Созидательная экономика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производительность, достойный труд, инновации, кооперация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Природная устойчивость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качество воздуха, воды, почв, биоразнообразие и восстановление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Научно-технологическая зрелость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исследования, внедрение, безопасность и суверенные компетенции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Культура и преемственность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участие, многообразие, наставничество и живая память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Устойчивость систем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резервы, скорость восстановления, управляемость критических рисков</w:t>
            </w:r>
          </w:p>
        </w:tc>
      </w:tr>
      <w:tr>
        <w:trPr>
          <w:cantSplit/>
        </w:trPr>
        <w:tc>
          <w:tcPr>
            <w:tcW w:type="dxa" w:w="28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Будущее</w:t>
            </w:r>
          </w:p>
        </w:tc>
        <w:tc>
          <w:tcPr>
            <w:tcW w:type="dxa" w:w="65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доля решений с оценкой межпоколенческих последствий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18. Дорожная карта 2026–2050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400"/>
        <w:gridCol w:w="6060"/>
      </w:tblGrid>
      <w:tr>
        <w:trPr>
          <w:tblHeader w:val="true"/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Этап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Результат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I. Основание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2026–2028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общественная хартия; совет; методология показателей; реестр систем и рисков; первые пилоты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II. Пилотирование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2029–2033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13 территорий; миссионные консорциумы; центры валидации; цифровой контур ЭКВИЛИБРИУМ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III. Сеть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2034–2040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межрегиональная кооперация; новые финансовые инструменты; интеграция образования, науки и производства</w:t>
            </w:r>
          </w:p>
        </w:tc>
      </w:tr>
      <w:tr>
        <w:trPr>
          <w:cantSplit/>
        </w:trPr>
        <w:tc>
          <w:tcPr>
            <w:tcW w:type="dxa" w:w="19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IV. Цивилизационная норма</w:t>
            </w:r>
          </w:p>
        </w:tc>
        <w:tc>
          <w:tcPr>
            <w:tcW w:type="dxa" w:w="14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2041–2050</w:t>
            </w:r>
          </w:p>
        </w:tc>
        <w:tc>
          <w:tcPr>
            <w:tcW w:type="dxa" w:w="60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зрелые институты долгого горизонта; восстановительная экономика; международные миссии и совместимые стандарты</w:t>
            </w:r>
          </w:p>
        </w:tc>
      </w:tr>
    </w:tbl>
    <w:p>
      <w:pPr>
        <w:spacing w:after="20"/>
      </w:pPr>
    </w:p>
    <w:p>
      <w:pPr>
        <w:pStyle w:val="Heading1"/>
      </w:pPr>
      <w:r>
        <w:t>18.1. Первые 12 месяцев</w:t>
      </w:r>
    </w:p>
    <w:p>
      <w:pPr>
        <w:pStyle w:val="ListBullet"/>
      </w:pPr>
      <w:r>
        <w:t>Утвердить проект Хартии достоинства и созидательного развития.</w:t>
      </w:r>
    </w:p>
    <w:p>
      <w:pPr>
        <w:pStyle w:val="ListBullet"/>
      </w:pPr>
      <w:r>
        <w:t>Сформировать межсекторный Цивилизационный совет и научную сеть.</w:t>
      </w:r>
    </w:p>
    <w:p>
      <w:pPr>
        <w:pStyle w:val="ListBullet"/>
      </w:pPr>
      <w:r>
        <w:t>Разработать реестр двадцати систем и их ключевых взаимозависимостей.</w:t>
      </w:r>
    </w:p>
    <w:p>
      <w:pPr>
        <w:pStyle w:val="ListBullet"/>
      </w:pPr>
      <w:r>
        <w:t>Выбрать 13 пилотных территорий и провести комплексную диагностику.</w:t>
      </w:r>
    </w:p>
    <w:p>
      <w:pPr>
        <w:pStyle w:val="ListBullet"/>
      </w:pPr>
      <w:r>
        <w:t>Создать единый паспорт цивилизационного проекта и процедуру валидации.</w:t>
      </w:r>
    </w:p>
    <w:p>
      <w:pPr>
        <w:pStyle w:val="ListBullet"/>
      </w:pPr>
      <w:r>
        <w:t>Запустить СФЕРУ инициатив и первый портфель ECO‑PPA.</w:t>
      </w:r>
    </w:p>
    <w:p>
      <w:pPr>
        <w:pStyle w:val="ListBullet"/>
      </w:pPr>
      <w:r>
        <w:t>Подготовить 260 координаторов, наставников и экспертов.</w:t>
      </w:r>
    </w:p>
    <w:p>
      <w:pPr>
        <w:pStyle w:val="ListBullet"/>
      </w:pPr>
      <w:r>
        <w:t>Опубликовать открытый отчёт с результатами, рисками и ошибками.</w:t>
      </w:r>
    </w:p>
    <w:p>
      <w:pPr>
        <w:pStyle w:val="Title"/>
      </w:pPr>
      <w:r>
        <w:t>19. Риски и гарантии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rPr>
          <w:tblHeader w:val="true"/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Риск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Гарантия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Утопизм и недостижимость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пилоты, поэтапность, проверяемые цели и право корректировки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Идеологическая унификация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плюрализм, свобода совести и культурный суверенитет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Сверхцентрализация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субсидиарность, разделение полномочий и локальная адаптация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Технократия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человеческое решение, общественное участие и этическая экспертиза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Цифровой контроль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минимизация данных, прозрачные правила и право на обжалование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Захват ресурсов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раскрытие интересов, аудит, конкурсность и ротация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Имитация результата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исходная точка, независимая верификация и публикация ошибок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Конфликт цивилизаций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равенство достоинства, дипломатия и совместные практические миссии</w:t>
            </w:r>
          </w:p>
        </w:tc>
      </w:tr>
      <w:tr>
        <w:trPr>
          <w:cantSplit/>
        </w:trPr>
        <w:tc>
          <w:tcPr>
            <w:tcW w:type="dxa" w:w="30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Экологический вред под видом развития</w:t>
            </w:r>
          </w:p>
        </w:tc>
        <w:tc>
          <w:tcPr>
            <w:tcW w:type="dxa" w:w="63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оценка жизненного цикла и обязательное восстановление</w:t>
            </w:r>
          </w:p>
        </w:tc>
      </w:tr>
    </w:tbl>
    <w:p>
      <w:pPr>
        <w:spacing w:after="20"/>
      </w:pPr>
    </w:p>
    <w:p>
      <w:pPr>
        <w:pStyle w:val="Heading1"/>
      </w:pPr>
      <w:r>
        <w:t>19.1. Красные линии</w:t>
      </w:r>
    </w:p>
    <w:p>
      <w:pPr>
        <w:pStyle w:val="ListBullet"/>
      </w:pPr>
      <w:r>
        <w:t>Нельзя жертвовать достоинством и базовыми правами ради эффективности.</w:t>
      </w:r>
    </w:p>
    <w:p>
      <w:pPr>
        <w:pStyle w:val="ListBullet"/>
      </w:pPr>
      <w:r>
        <w:t>Нельзя создавать необратимый риск без доказанной необходимости и механизмов остановки.</w:t>
      </w:r>
    </w:p>
    <w:p>
      <w:pPr>
        <w:pStyle w:val="ListBullet"/>
      </w:pPr>
      <w:r>
        <w:t>Нельзя скрывать конфликт интересов и общественно значимые последствия.</w:t>
      </w:r>
    </w:p>
    <w:p>
      <w:pPr>
        <w:pStyle w:val="ListBullet"/>
      </w:pPr>
      <w:r>
        <w:t>Нельзя лишать народы права на культуру, память, язык и суверенный путь развития.</w:t>
      </w:r>
    </w:p>
    <w:p>
      <w:r>
        <w:br w:type="page"/>
      </w:r>
    </w:p>
    <w:p>
      <w:pPr>
        <w:pStyle w:val="Title"/>
      </w:pPr>
      <w:r>
        <w:t>20. Манифест цивилизации</w:t>
      </w:r>
    </w:p>
    <w:p>
      <w:r>
        <w:t>1. Мы признаём человека целью развития и носителем безусловного достоинства.</w:t>
      </w:r>
    </w:p>
    <w:p>
      <w:r>
        <w:t>2. Мы соединяем свободу с ответственностью, силу — с правом, знание — с совестью.</w:t>
      </w:r>
    </w:p>
    <w:p>
      <w:r>
        <w:t>3. Мы сохраняем многообразие народов и культур как источник взаимного обогащения.</w:t>
      </w:r>
    </w:p>
    <w:p>
      <w:r>
        <w:t>4. Мы возвращаем труду смысл мастерства, служения и созидания.</w:t>
      </w:r>
    </w:p>
    <w:p>
      <w:r>
        <w:t>5. Мы направляем экономику на развитие человека, общества и жизненных систем.</w:t>
      </w:r>
    </w:p>
    <w:p>
      <w:r>
        <w:t>6. Мы используем технологии для расширения возможностей и не передаём машине человеческую ответственность.</w:t>
      </w:r>
    </w:p>
    <w:p>
      <w:r>
        <w:t>7. Мы считаем природу живой основой общей судьбы и восстанавливаем то, что было нарушено.</w:t>
      </w:r>
    </w:p>
    <w:p>
      <w:r>
        <w:t>8. Мы защищаем суверенитет и одновременно сотрудничаем там, где судьба человечества едина.</w:t>
      </w:r>
    </w:p>
    <w:p>
      <w:r>
        <w:t>9. Мы измеряем успех не громкостью намерений, а ростом достоинства, доверия, знания, красоты и жизнеспособности.</w:t>
      </w:r>
    </w:p>
    <w:p>
      <w:r>
        <w:t>10. Мы принимаем ответственность перед теми, кто ещё не родился, и оставляем им пространство свободного будущего.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ИТОГ  </w:t>
            </w:r>
            <w:r>
              <w:rPr>
                <w:color w:val="20313D"/>
                <w:sz w:val="21"/>
              </w:rPr>
              <w:t>Цивилизация — это способность людей превращать силу в ответственность, различия — в диалог, знания — в созидание, а образ достойного будущего — в устойчивые институты и повседневную практику.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Title"/>
      </w:pPr>
      <w:r>
        <w:t>Приложение. Паспорт цивилизационной программы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173B57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/>
                <w:color w:val="FFFFFF"/>
                <w:sz w:val="18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Название и миссия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какое состояние человека, общества и среды должно быть достигнуто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Системы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какие из двадцати систем затрагиваются и как связаны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Права и ценности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какие основания защищаются и где возможен конфликт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Исходное состояние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данные, история, риски и группы исключения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Теория изменений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почему действия должны привести к требуемому состоянию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Участники и роли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кто решает, исполняет, финансирует, проверяет и обжалует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Ресурсы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финансы, инфраструктура, компетенции, данные и время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Риски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сценарии вреда, пределы, обратимость и механизм остановки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Показатели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деятельность, непосредственный результат, воздействие и устойчивость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Валидация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независимая проверка и публикация результата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Преемственность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FFFFF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что остаётся людям и территории после программы</w:t>
            </w:r>
          </w:p>
        </w:tc>
      </w:tr>
      <w:tr>
        <w:trPr>
          <w:cantSplit/>
        </w:trPr>
        <w:tc>
          <w:tcPr>
            <w:tcW w:type="dxa" w:w="270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Масштабирование</w:t>
            </w:r>
          </w:p>
        </w:tc>
        <w:tc>
          <w:tcPr>
            <w:tcW w:type="dxa" w:w="6660"/>
            <w:vAlign w:val="center"/>
            <w:tcMar>
              <w:top w:w="100" w:type="dxa"/>
              <w:start w:w="140" w:type="dxa"/>
              <w:bottom w:w="100" w:type="dxa"/>
              <w:end w:w="140" w:type="dxa"/>
            </w:tcMar>
            <w:shd w:fill="F6F8FA"/>
          </w:tcPr>
          <w:p>
            <w:pPr>
              <w:spacing w:after="0" w:line="252" w:lineRule="auto"/>
            </w:pPr>
            <w:r/>
            <w:r>
              <w:rPr>
                <w:rFonts w:ascii="Aptos" w:hAnsi="Aptos"/>
                <w:b w:val="0"/>
                <w:color w:val="20313D"/>
                <w:sz w:val="18"/>
              </w:rPr>
              <w:t>условия переноса и элементы, требующие локальной адаптации</w:t>
            </w:r>
          </w:p>
        </w:tc>
      </w:tr>
    </w:tbl>
    <w:p>
      <w:pPr>
        <w:spacing w:after="20"/>
      </w:pPr>
    </w:p>
    <w:p>
      <w:pPr>
        <w:pStyle w:val="Heading1"/>
      </w:pPr>
      <w:r>
        <w:t>Контрольный вопрос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  <w:cantSplit/>
        </w:trPr>
        <w:tc>
          <w:tcPr>
            <w:tcW w:type="dxa" w:w="9360"/>
            <w:shd w:fill="EAF3F2"/>
            <w:tcMar>
              <w:top w:w="160" w:type="dxa"/>
              <w:start w:w="220" w:type="dxa"/>
              <w:bottom w:w="160" w:type="dxa"/>
              <w:end w:w="220" w:type="dxa"/>
            </w:tcMar>
          </w:tcPr>
          <w:p>
            <w:pPr>
              <w:spacing w:after="0"/>
            </w:pPr>
            <w:r/>
            <w:r>
              <w:rPr>
                <w:b/>
                <w:color w:val="3E8C83"/>
                <w:sz w:val="18"/>
              </w:rPr>
              <w:t xml:space="preserve">КРИТЕРИЙ  </w:t>
            </w:r>
            <w:r>
              <w:rPr>
                <w:color w:val="20313D"/>
                <w:sz w:val="21"/>
              </w:rPr>
              <w:t>Становятся ли после программы человек свободнее и способнее, общество — справедливее и сплочённее, институты — надёжнее, экономика — созидательнее, а природа и будущее — защищённее?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440" w:bottom="108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57680"/>
        <w:sz w:val="16"/>
      </w:rPr>
      <w:t>Стратегическая доктрина  •  версия 1.0  •  22 августа 2026 года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57680"/>
        <w:sz w:val="16"/>
      </w:rPr>
      <w:t>ЭКВИЛИБРИУМ  •  ЦИВИЛИЗАЦИЯ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2031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B57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F6F89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3E8C8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73B57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 Display" w:hAnsi="Aptos Display"/>
      <w:b w:val="0"/>
      <w:i/>
      <w:iCs/>
      <w:color w:val="2F6F89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69" w:lineRule="auto"/>
      <w:contextualSpacing/>
    </w:pPr>
    <w:rPr>
      <w:rFonts w:ascii="Aptos" w:hAnsi="Aptos"/>
      <w:color w:val="20313D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60" w:line="269" w:lineRule="auto"/>
      <w:contextualSpacing/>
    </w:pPr>
    <w:rPr>
      <w:rFonts w:ascii="Aptos" w:hAnsi="Aptos"/>
      <w:color w:val="20313D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Цивилизация</dc:title>
  <dc:subject>Стратегическая доктрина ЭКВИЛИБРИУМ</dc:subject>
  <dc:creator>Соколов Сергей Леонидович / SOKOL EQUILIBRIS</dc:creator>
  <cp:keywords>ЭКВИЛИБРИУМ, цивилизация, социальная кооперация, СФЕРА, ECO-PPA, будущее</cp:keywords>
  <dc:description>Версия 1.0 от 22 августа 2026 года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