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DejaVu Sans" w:hAnsi="DejaVu Sans"/>
          <w:b/>
          <w:color w:val="183153"/>
          <w:sz w:val="60"/>
        </w:rPr>
        <w:t>ТЕОРИЯ УЗЛОВ</w:t>
      </w:r>
    </w:p>
    <w:p>
      <w:pPr>
        <w:jc w:val="center"/>
      </w:pPr>
      <w:r>
        <w:rPr>
          <w:b/>
          <w:color w:val="415A78"/>
          <w:sz w:val="30"/>
        </w:rPr>
        <w:t>Модуль Теории Поля • СОЮЗ741 • ЭКВИЛИБРИУМ</w:t>
      </w:r>
    </w:p>
    <w:p/>
    <w:p>
      <w:pPr>
        <w:jc w:val="center"/>
      </w:pPr>
      <w:r>
        <w:rPr>
          <w:i/>
          <w:sz w:val="28"/>
        </w:rPr>
        <w:t>«Узел — место, где множественность становится системой.»</w:t>
      </w:r>
    </w:p>
    <w:p/>
    <w:p>
      <w:pPr>
        <w:jc w:val="center"/>
      </w:pPr>
      <w:r>
        <w:rPr>
          <w:sz w:val="22"/>
        </w:rPr>
        <w:t>Каноническая редакция 1.0 • 2026</w:t>
      </w:r>
    </w:p>
    <w:p>
      <w:r>
        <w:br w:type="page"/>
      </w:r>
    </w:p>
    <w:p>
      <w:pPr>
        <w:pStyle w:val="Heading1"/>
      </w:pPr>
      <w:r>
        <w:t>1. Статус и назначение</w:t>
      </w:r>
    </w:p>
    <w:p>
      <w:r>
        <w:t>Теория Узлов — системный модуль Теории Поля, описывающий точки концентрации связей, потоков, памяти, функций и направлений развития. В архитектуре СОЮЗ741 она служит языком проектирования, диагностики и координации сложных систем.</w:t>
      </w:r>
    </w:p>
    <w:p>
      <w:pPr>
        <w:pStyle w:val="ListBullet"/>
        <w:spacing w:after="40"/>
      </w:pPr>
      <w:r>
        <w:t>Навигация: определение центров сборки и ключевых связей.</w:t>
      </w:r>
    </w:p>
    <w:p>
      <w:pPr>
        <w:pStyle w:val="ListBullet"/>
        <w:spacing w:after="40"/>
      </w:pPr>
      <w:r>
        <w:t>Диагностика: выявление слабых, перегруженных, конфликтных и изолированных узлов.</w:t>
      </w:r>
    </w:p>
    <w:p>
      <w:pPr>
        <w:pStyle w:val="ListBullet"/>
        <w:spacing w:after="40"/>
      </w:pPr>
      <w:r>
        <w:t>Проектирование: создание новых институтов, платформ, проектов и контуров.</w:t>
      </w:r>
    </w:p>
    <w:p>
      <w:pPr>
        <w:pStyle w:val="ListBullet"/>
        <w:spacing w:after="40"/>
      </w:pPr>
      <w:r>
        <w:t>Координация: соединение отдельных элементов в сеть и сеть — в целостный организм.</w:t>
      </w:r>
    </w:p>
    <w:p>
      <w:pPr>
        <w:pStyle w:val="Heading1"/>
      </w:pPr>
      <w:r>
        <w:t>2. Базовое определение</w:t>
      </w:r>
    </w:p>
    <w:p>
      <w:r>
        <w:t>Узел — это точка концентрации связей и потоков, в которой поле приобретает устойчивую функцию, память, границу и вектор развития.</w:t>
      </w:r>
    </w:p>
    <w:p>
      <w:pPr>
        <w:jc w:val="center"/>
      </w:pPr>
      <w:r>
        <w:rPr>
          <w:b/>
          <w:color w:val="183153"/>
          <w:sz w:val="26"/>
        </w:rPr>
        <w:t>УЗЕЛ = Код + Центр + Каналы + Потоки + Память + Функция + Устойчивость + Вектор</w:t>
      </w:r>
    </w:p>
    <w:p>
      <w:pPr>
        <w:pStyle w:val="Heading1"/>
      </w:pPr>
      <w:r>
        <w:t>3. Анатомия узла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№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Элемент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Содержание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1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Код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уникальное имя и принцип идентификации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2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Центр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ядро концентрации и принятия функции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3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Граница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предел устойчивости и ответственности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4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Каналы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связи с другими узлами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5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Потоки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информация, ресурсы, энергия, люди, решения, смыслы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6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Память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накопленный опыт и история состояний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7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Функция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роль узла в общей системе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8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Вектор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DejaVu Sans" w:hAnsi="DejaVu Sans"/>
                <w:sz w:val="19"/>
              </w:rPr>
              <w:t>направление дальнейшего развития</w:t>
            </w:r>
          </w:p>
        </w:tc>
      </w:tr>
    </w:tbl>
    <w:p>
      <w:pPr>
        <w:pStyle w:val="Heading1"/>
      </w:pPr>
      <w:r>
        <w:t>4. Состояния и зрелость узла</w:t>
      </w:r>
    </w:p>
    <w:p>
      <w:pPr>
        <w:pStyle w:val="ListNumber"/>
        <w:spacing w:after="40"/>
      </w:pPr>
      <w:r>
        <w:t>0. Потенциальный — функция ещё не проявлена.</w:t>
      </w:r>
    </w:p>
    <w:p>
      <w:pPr>
        <w:pStyle w:val="ListNumber"/>
        <w:spacing w:after="40"/>
      </w:pPr>
      <w:r>
        <w:t>1. Спящий — структура существует, активность минимальна.</w:t>
      </w:r>
    </w:p>
    <w:p>
      <w:pPr>
        <w:pStyle w:val="ListNumber"/>
        <w:spacing w:after="40"/>
      </w:pPr>
      <w:r>
        <w:t>2. Формирующийся — связи возникают, устойчивость невысока.</w:t>
      </w:r>
    </w:p>
    <w:p>
      <w:pPr>
        <w:pStyle w:val="ListNumber"/>
        <w:spacing w:after="40"/>
      </w:pPr>
      <w:r>
        <w:t>3. Активный — узел пропускает и преобразует потоки.</w:t>
      </w:r>
    </w:p>
    <w:p>
      <w:pPr>
        <w:pStyle w:val="ListNumber"/>
        <w:spacing w:after="40"/>
      </w:pPr>
      <w:r>
        <w:t>4. Зрелый — стабильно выполняет функцию и усиливает соседние узлы.</w:t>
      </w:r>
    </w:p>
    <w:p>
      <w:pPr>
        <w:pStyle w:val="ListNumber"/>
        <w:spacing w:after="40"/>
      </w:pPr>
      <w:r>
        <w:t>5. Сетевой — действует как часть устойчивого контура.</w:t>
      </w:r>
    </w:p>
    <w:p>
      <w:pPr>
        <w:pStyle w:val="ListNumber"/>
        <w:spacing w:after="40"/>
      </w:pPr>
      <w:r>
        <w:t>6. Опорный — удерживает значимую часть системы.</w:t>
      </w:r>
    </w:p>
    <w:p>
      <w:pPr>
        <w:pStyle w:val="ListNumber"/>
        <w:spacing w:after="40"/>
      </w:pPr>
      <w:r>
        <w:t>7. Ядерный — влияет на архитектуру системы в целом.</w:t>
      </w:r>
    </w:p>
    <w:p>
      <w:pPr>
        <w:pStyle w:val="Heading1"/>
      </w:pPr>
      <w:r>
        <w:t>5. Двенадцать законов Теории Узлов</w:t>
      </w:r>
    </w:p>
    <w:p>
      <w:r>
        <w:rPr>
          <w:b/>
        </w:rPr>
        <w:t xml:space="preserve">1. Закон Пересечения. </w:t>
      </w:r>
      <w:r>
        <w:t>узел возникает там, где встречаются два или более значимых потока.</w:t>
      </w:r>
    </w:p>
    <w:p>
      <w:r>
        <w:rPr>
          <w:b/>
        </w:rPr>
        <w:t xml:space="preserve">2. Закон Напряжения. </w:t>
      </w:r>
      <w:r>
        <w:t>устойчивый узел удерживает разность потенциалов, интересов или ресурсов.</w:t>
      </w:r>
    </w:p>
    <w:p>
      <w:r>
        <w:rPr>
          <w:b/>
        </w:rPr>
        <w:t xml:space="preserve">3. Закон Памяти. </w:t>
      </w:r>
      <w:r>
        <w:t>каждый узел сохраняет след прошлых состояний и решений.</w:t>
      </w:r>
    </w:p>
    <w:p>
      <w:r>
        <w:rPr>
          <w:b/>
        </w:rPr>
        <w:t xml:space="preserve">4. Закон Пропускной способности. </w:t>
      </w:r>
      <w:r>
        <w:t>любой узел имеет предел объёма потоков, который способен переработать.</w:t>
      </w:r>
    </w:p>
    <w:p>
      <w:r>
        <w:rPr>
          <w:b/>
        </w:rPr>
        <w:t xml:space="preserve">5. Закон Кристаллизации. </w:t>
      </w:r>
      <w:r>
        <w:t>повторяемые устойчивые связи превращают узел в опору системы.</w:t>
      </w:r>
    </w:p>
    <w:p>
      <w:r>
        <w:rPr>
          <w:b/>
        </w:rPr>
        <w:t xml:space="preserve">6. Закон Резонанса. </w:t>
      </w:r>
      <w:r>
        <w:t>сходные узлы усиливают друг друга при согласовании частоты, цели или языка.</w:t>
      </w:r>
    </w:p>
    <w:p>
      <w:r>
        <w:rPr>
          <w:b/>
        </w:rPr>
        <w:t xml:space="preserve">7. Закон Иерархии. </w:t>
      </w:r>
      <w:r>
        <w:t>узлы образуют сети, сети — контуры, контуры — сверхсистемы.</w:t>
      </w:r>
    </w:p>
    <w:p>
      <w:r>
        <w:rPr>
          <w:b/>
        </w:rPr>
        <w:t xml:space="preserve">8. Закон Развязки. </w:t>
      </w:r>
      <w:r>
        <w:t>перегрузка приводит к разрушению, разделению или перестройке узла.</w:t>
      </w:r>
    </w:p>
    <w:p>
      <w:r>
        <w:rPr>
          <w:b/>
        </w:rPr>
        <w:t xml:space="preserve">9. Закон Замещения. </w:t>
      </w:r>
      <w:r>
        <w:t>система стремится создать компенсирующий узел при потере ключевой функции.</w:t>
      </w:r>
    </w:p>
    <w:p>
      <w:r>
        <w:rPr>
          <w:b/>
        </w:rPr>
        <w:t xml:space="preserve">10. Закон Центрирования. </w:t>
      </w:r>
      <w:r>
        <w:t>сложная система формирует один или несколько центров координации.</w:t>
      </w:r>
    </w:p>
    <w:p>
      <w:r>
        <w:rPr>
          <w:b/>
        </w:rPr>
        <w:t xml:space="preserve">11. Закон Эволюции. </w:t>
      </w:r>
      <w:r>
        <w:t>узел развивается через изменение качества функции, а не только масштаба.</w:t>
      </w:r>
    </w:p>
    <w:p>
      <w:r>
        <w:rPr>
          <w:b/>
        </w:rPr>
        <w:t xml:space="preserve">12. Закон Наследования. </w:t>
      </w:r>
      <w:r>
        <w:t>после распада узел оставляет код, память и связи для будущей пересборки.</w:t>
      </w:r>
    </w:p>
    <w:p>
      <w:pPr>
        <w:pStyle w:val="Heading1"/>
      </w:pPr>
      <w:r>
        <w:t>6. Восемь классов и 64 базовых узла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Класс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Восемь узлов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I. Источник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1 Импульс • 2 Идея • 3 Вдохновение • 4 Видение • 5 Призыв • 6 Замысел • 7 Искра • 8 Начало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II. Смысл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9 Миф • 10 Символ • 11 Учение • 12 Кодекс • 13 Закон • 14 Манифест • 15 Доктрина • 16 Миссия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III. Знание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17 Память • 18 Архив • 19 Академия • 20 Школа • 21 Университет • 22 Исследование • 23 Лаборатория • 24 Библиотека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IV. Связь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25 Язык • 26 Письмо • 27 Почта • 28 Сигнал • 29 Интернет • 30 Платформа • 31 Нейросеть • 32 Метасеть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V. Организация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33 Семья • 34 Род • 35 Община • 36 Кооператив • 37 Институт • 38 Государство • 39 Союз • 40 Ассамблея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VI. Производство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41 Земледелие • 42 Ремесло • 43 Фабрика • 44 Завод • 45 Энергетика • 46 Логистика • 47 Индустрия • 48 Техносистема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VII. Гармонизация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49 Искусство • 50 Культура • 51 Музыка • 52 Архитектура • 53 Медицина • 54 Экология • 55 Этика • 56 Красота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VIII. Переход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7"/>
              </w:rPr>
              <w:t>57 Кризис • 58 Пробуждение • 59 Реформа • 60 Революция • 61 Прорыв • 62 Трансформация • 63 Перерождение • 64 Новый цикл</w:t>
            </w:r>
          </w:p>
        </w:tc>
      </w:tr>
    </w:tbl>
    <w:p>
      <w:pPr>
        <w:pStyle w:val="Heading1"/>
      </w:pPr>
      <w:r>
        <w:t>7. Матрица 8×8</w:t>
      </w:r>
    </w:p>
    <w:p>
      <w:r>
        <w:t>64 узла образуют не просто перечень, а матрицу: восемь функциональных классов × восемь позиционных ступеней. Это позволяет сравнивать узлы по роли, зрелости, входам, выходам и воздействию на соседние контуры.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Класс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1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2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3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4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5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6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7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8</w:t>
            </w:r>
          </w:p>
        </w:tc>
      </w:tr>
      <w:tr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Источник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Импульс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Идея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Вдохновение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Видение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Призыв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Замысел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Искра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Начало</w:t>
            </w:r>
          </w:p>
        </w:tc>
      </w:tr>
      <w:tr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Смысл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Миф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Символ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Учение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Кодекс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Закон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Манифест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Доктрина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Миссия</w:t>
            </w:r>
          </w:p>
        </w:tc>
      </w:tr>
      <w:tr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Знание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Память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Архив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Академия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Школа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Университет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Исследование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Лаборатория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Библиотека</w:t>
            </w:r>
          </w:p>
        </w:tc>
      </w:tr>
      <w:tr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Связь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Язык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Письмо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Почта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Сигнал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Интернет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Платформа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Нейросеть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Метасеть</w:t>
            </w:r>
          </w:p>
        </w:tc>
      </w:tr>
      <w:tr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Организация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Семья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Род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Община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Кооператив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Институт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Государство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Союз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Ассамблея</w:t>
            </w:r>
          </w:p>
        </w:tc>
      </w:tr>
      <w:tr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Производство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Земледелие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Ремесло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Фабрика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Завод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Энергетика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Логистика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Индустрия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Техносистема</w:t>
            </w:r>
          </w:p>
        </w:tc>
      </w:tr>
      <w:tr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Гармонизация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Искусство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Культура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Музыка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Архитектура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Медицина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Экология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Этика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Красота</w:t>
            </w:r>
          </w:p>
        </w:tc>
      </w:tr>
      <w:tr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Переход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Кризис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Пробуждение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Реформа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Революция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Прорыв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Трансформация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Перерождение</w:t>
            </w:r>
          </w:p>
        </w:tc>
        <w:tc>
          <w:tcPr>
            <w:tcW w:type="dxa" w:w="1120"/>
          </w:tcPr>
          <w:p>
            <w:pPr>
              <w:jc w:val="center"/>
            </w:pPr>
            <w:r>
              <w:rPr>
                <w:rFonts w:ascii="DejaVu Sans" w:hAnsi="DejaVu Sans"/>
                <w:sz w:val="14"/>
              </w:rPr>
              <w:t>Новый цикл</w:t>
            </w:r>
          </w:p>
        </w:tc>
      </w:tr>
    </w:tbl>
    <w:p>
      <w:pPr>
        <w:pStyle w:val="Heading1"/>
      </w:pPr>
      <w:r>
        <w:t>8. СОЮЗ741: архитектура модульного реестра</w:t>
      </w:r>
    </w:p>
    <w:p>
      <w:r>
        <w:t>СОЮЗ741 — модульная надстройка над картой 64 узлов. Число 741 здесь используется как фиксированная ёмкость реестра: каждый модуль получает уникальный код, функцию, связи, показатели, данные и критерии валидации.</w:t>
      </w:r>
    </w:p>
    <w:p>
      <w:pPr>
        <w:jc w:val="center"/>
      </w:pPr>
      <w:r>
        <w:rPr>
          <w:b/>
          <w:sz w:val="24"/>
        </w:rPr>
        <w:t>64 базовых узла → функциональные модули → ядерные контуры → 741 позиция реестра</w:t>
      </w:r>
    </w:p>
    <w:p>
      <w:pPr>
        <w:pStyle w:val="Heading1"/>
      </w:pPr>
      <w:r>
        <w:t>9. Паспорт узла</w:t>
      </w:r>
    </w:p>
    <w:p>
      <w:pPr>
        <w:pStyle w:val="ListBullet"/>
      </w:pPr>
      <w:r>
        <w:t>Код и наименование</w:t>
      </w:r>
    </w:p>
    <w:p>
      <w:pPr>
        <w:pStyle w:val="ListBullet"/>
      </w:pPr>
      <w:r>
        <w:t>Класс и поле принадлежности</w:t>
      </w:r>
    </w:p>
    <w:p>
      <w:pPr>
        <w:pStyle w:val="ListBullet"/>
      </w:pPr>
      <w:r>
        <w:t>Главная функция</w:t>
      </w:r>
    </w:p>
    <w:p>
      <w:pPr>
        <w:pStyle w:val="ListBullet"/>
      </w:pPr>
      <w:r>
        <w:t>Подфункции</w:t>
      </w:r>
    </w:p>
    <w:p>
      <w:pPr>
        <w:pStyle w:val="ListBullet"/>
      </w:pPr>
      <w:r>
        <w:t>Входящие потоки</w:t>
      </w:r>
    </w:p>
    <w:p>
      <w:pPr>
        <w:pStyle w:val="ListBullet"/>
      </w:pPr>
      <w:r>
        <w:t>Исходящие потоки</w:t>
      </w:r>
    </w:p>
    <w:p>
      <w:pPr>
        <w:pStyle w:val="ListBullet"/>
      </w:pPr>
      <w:r>
        <w:t>Связанные узлы</w:t>
      </w:r>
    </w:p>
    <w:p>
      <w:pPr>
        <w:pStyle w:val="ListBullet"/>
      </w:pPr>
      <w:r>
        <w:t>Ресурсы и носители</w:t>
      </w:r>
    </w:p>
    <w:p>
      <w:pPr>
        <w:pStyle w:val="ListBullet"/>
      </w:pPr>
      <w:r>
        <w:t>Показатели состояния</w:t>
      </w:r>
    </w:p>
    <w:p>
      <w:pPr>
        <w:pStyle w:val="ListBullet"/>
      </w:pPr>
      <w:r>
        <w:t>Уровень зрелости 0–7</w:t>
      </w:r>
    </w:p>
    <w:p>
      <w:pPr>
        <w:pStyle w:val="ListBullet"/>
      </w:pPr>
      <w:r>
        <w:t>Риски перегрузки</w:t>
      </w:r>
    </w:p>
    <w:p>
      <w:pPr>
        <w:pStyle w:val="ListBullet"/>
      </w:pPr>
      <w:r>
        <w:t>Потенциал развития</w:t>
      </w:r>
    </w:p>
    <w:p>
      <w:pPr>
        <w:pStyle w:val="ListBullet"/>
      </w:pPr>
      <w:r>
        <w:t>Связанные модули СОЮЗ741</w:t>
      </w:r>
    </w:p>
    <w:p>
      <w:pPr>
        <w:pStyle w:val="ListBullet"/>
      </w:pPr>
      <w:r>
        <w:t>Критерии валидации</w:t>
      </w:r>
    </w:p>
    <w:p>
      <w:pPr>
        <w:pStyle w:val="ListBullet"/>
      </w:pPr>
      <w:r>
        <w:t>Ответственный контур</w:t>
      </w:r>
    </w:p>
    <w:p>
      <w:pPr>
        <w:pStyle w:val="Heading1"/>
      </w:pPr>
      <w:r>
        <w:t>10. Паспорт модуля СОЮЗ741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Поле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Содержание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Код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сквозной уникальный номер модуля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Название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краткое функциональное имя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Узел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один или несколько из 64 базовых узлов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Тип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смысловой / организационный / цифровой / правовой / научный / экономический / культурный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Назначение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измеримый результат модуля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Входы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данные, ресурсы, сигналы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Выходы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решения, продукты, изменения состояния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Показатели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KPI/метрики качества и воздействия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Связи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зависимости и интерфейсы</w:t>
            </w:r>
          </w:p>
        </w:tc>
      </w:tr>
      <w:tr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Валидация</w:t>
            </w:r>
          </w:p>
        </w:tc>
        <w:tc>
          <w:tcPr>
            <w:tcW w:type="dxa" w:w="5040"/>
          </w:tcPr>
          <w:p>
            <w:r>
              <w:rPr>
                <w:rFonts w:ascii="DejaVu Sans" w:hAnsi="DejaVu Sans"/>
                <w:sz w:val="18"/>
              </w:rPr>
              <w:t>условия подтверждения работоспособности</w:t>
            </w:r>
          </w:p>
        </w:tc>
      </w:tr>
    </w:tbl>
    <w:p>
      <w:pPr>
        <w:pStyle w:val="Heading1"/>
      </w:pPr>
      <w:r>
        <w:t>11. Кристалл СОЮЗ741</w:t>
      </w:r>
    </w:p>
    <w:p>
      <w:r>
        <w:t>Кристалл СОЮЗ741 — визуальная и вычислительная модель, в которой 64 узла образуют пространственный каркас, а 741 модуль — внутреннюю функциональную решётку.</w:t>
      </w:r>
    </w:p>
    <w:p>
      <w:pPr>
        <w:pStyle w:val="ListBullet"/>
        <w:spacing w:after="40"/>
      </w:pPr>
      <w:r>
        <w:t>Ядро: миссия, видение, координация и аналитика.</w:t>
      </w:r>
    </w:p>
    <w:p>
      <w:pPr>
        <w:pStyle w:val="ListBullet"/>
        <w:spacing w:after="40"/>
      </w:pPr>
      <w:r>
        <w:t>Внутренние кольца: смысл, знание и связь.</w:t>
      </w:r>
    </w:p>
    <w:p>
      <w:pPr>
        <w:pStyle w:val="ListBullet"/>
        <w:spacing w:after="40"/>
      </w:pPr>
      <w:r>
        <w:t>Средние кольца: организация и производство.</w:t>
      </w:r>
    </w:p>
    <w:p>
      <w:pPr>
        <w:pStyle w:val="ListBullet"/>
        <w:spacing w:after="40"/>
      </w:pPr>
      <w:r>
        <w:t>Внешние кольца: гармонизация и переход.</w:t>
      </w:r>
    </w:p>
    <w:p>
      <w:pPr>
        <w:pStyle w:val="ListBullet"/>
        <w:spacing w:after="40"/>
      </w:pPr>
      <w:r>
        <w:t>Рёбра: зависимости, потоки и отношения усиления/конфликта.</w:t>
      </w:r>
    </w:p>
    <w:p>
      <w:pPr>
        <w:pStyle w:val="Heading2"/>
      </w:pPr>
      <w:r>
        <w:t>12. Оси Кристалла</w:t>
      </w:r>
    </w:p>
    <w:p>
      <w:pPr>
        <w:pStyle w:val="ListBullet"/>
        <w:spacing w:after="40"/>
      </w:pPr>
      <w:r>
        <w:t>Источник → Смысл → Знание → Связь: формирование интеллекта системы.</w:t>
      </w:r>
    </w:p>
    <w:p>
      <w:pPr>
        <w:pStyle w:val="ListBullet"/>
        <w:spacing w:after="40"/>
      </w:pPr>
      <w:r>
        <w:t>Семья → Община → Кооператив → Государство → Союз: масштабирование организации.</w:t>
      </w:r>
    </w:p>
    <w:p>
      <w:pPr>
        <w:pStyle w:val="ListBullet"/>
        <w:spacing w:after="40"/>
      </w:pPr>
      <w:r>
        <w:t>Земледелие → Ремесло → Индустрия → Техносистема: развитие производственного контура.</w:t>
      </w:r>
    </w:p>
    <w:p>
      <w:pPr>
        <w:pStyle w:val="ListBullet"/>
        <w:spacing w:after="40"/>
      </w:pPr>
      <w:r>
        <w:t>Искусство → Культура → Этика → Красота: контур качества и гармонизации.</w:t>
      </w:r>
    </w:p>
    <w:p>
      <w:pPr>
        <w:pStyle w:val="ListBullet"/>
        <w:spacing w:after="40"/>
      </w:pPr>
      <w:r>
        <w:t>Кризис → Пробуждение → Реформа → Прорыв → Трансформация → Новый цикл: контур эволюции.</w:t>
      </w:r>
    </w:p>
    <w:p>
      <w:pPr>
        <w:pStyle w:val="Heading1"/>
      </w:pPr>
      <w:r>
        <w:t>13. Ядро управления</w:t>
      </w:r>
    </w:p>
    <w:p>
      <w:r>
        <w:t>Ядро не подменяет узлы, а координирует их. В ЭКВИЛИБРИУМ оно может быть реализовано как аналитический контур, который наблюдает состояние реестра, выявляет отклонения, рассчитывает приоритеты и формирует сценарии действий.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Функция</w:t>
            </w:r>
          </w:p>
        </w:tc>
        <w:tc>
          <w:tcPr>
            <w:tcW w:type="dxa" w:w="5040"/>
          </w:tcPr>
          <w:p>
            <w:r>
              <w:t>Результат</w:t>
            </w:r>
          </w:p>
        </w:tc>
      </w:tr>
      <w:tr>
        <w:tc>
          <w:tcPr>
            <w:tcW w:type="dxa" w:w="5040"/>
          </w:tcPr>
          <w:p>
            <w:r>
              <w:t>Наблюдение</w:t>
            </w:r>
          </w:p>
        </w:tc>
        <w:tc>
          <w:tcPr>
            <w:tcW w:type="dxa" w:w="5040"/>
          </w:tcPr>
          <w:p>
            <w:r>
              <w:t>состояние узлов, потоков и показателей</w:t>
            </w:r>
          </w:p>
        </w:tc>
      </w:tr>
      <w:tr>
        <w:tc>
          <w:tcPr>
            <w:tcW w:type="dxa" w:w="5040"/>
          </w:tcPr>
          <w:p>
            <w:r>
              <w:t>Диагностика</w:t>
            </w:r>
          </w:p>
        </w:tc>
        <w:tc>
          <w:tcPr>
            <w:tcW w:type="dxa" w:w="5040"/>
          </w:tcPr>
          <w:p>
            <w:r>
              <w:t>узкие места, конфликты, изоляция, перегрузка</w:t>
            </w:r>
          </w:p>
        </w:tc>
      </w:tr>
      <w:tr>
        <w:tc>
          <w:tcPr>
            <w:tcW w:type="dxa" w:w="5040"/>
          </w:tcPr>
          <w:p>
            <w:r>
              <w:t>Прогноз</w:t>
            </w:r>
          </w:p>
        </w:tc>
        <w:tc>
          <w:tcPr>
            <w:tcW w:type="dxa" w:w="5040"/>
          </w:tcPr>
          <w:p>
            <w:r>
              <w:t>возможные переходы и каскадные эффекты</w:t>
            </w:r>
          </w:p>
        </w:tc>
      </w:tr>
      <w:tr>
        <w:tc>
          <w:tcPr>
            <w:tcW w:type="dxa" w:w="5040"/>
          </w:tcPr>
          <w:p>
            <w:r>
              <w:t>Приоритизация</w:t>
            </w:r>
          </w:p>
        </w:tc>
        <w:tc>
          <w:tcPr>
            <w:tcW w:type="dxa" w:w="5040"/>
          </w:tcPr>
          <w:p>
            <w:r>
              <w:t>какие узлы усиливать первыми</w:t>
            </w:r>
          </w:p>
        </w:tc>
      </w:tr>
      <w:tr>
        <w:tc>
          <w:tcPr>
            <w:tcW w:type="dxa" w:w="5040"/>
          </w:tcPr>
          <w:p>
            <w:r>
              <w:t>Координация</w:t>
            </w:r>
          </w:p>
        </w:tc>
        <w:tc>
          <w:tcPr>
            <w:tcW w:type="dxa" w:w="5040"/>
          </w:tcPr>
          <w:p>
            <w:r>
              <w:t>кто, что и в какой последовательности делает</w:t>
            </w:r>
          </w:p>
        </w:tc>
      </w:tr>
      <w:tr>
        <w:tc>
          <w:tcPr>
            <w:tcW w:type="dxa" w:w="5040"/>
          </w:tcPr>
          <w:p>
            <w:r>
              <w:t>Обратная связь</w:t>
            </w:r>
          </w:p>
        </w:tc>
        <w:tc>
          <w:tcPr>
            <w:tcW w:type="dxa" w:w="5040"/>
          </w:tcPr>
          <w:p>
            <w:r>
              <w:t>оценка результата и корректировка</w:t>
            </w:r>
          </w:p>
        </w:tc>
      </w:tr>
    </w:tbl>
    <w:p>
      <w:pPr>
        <w:pStyle w:val="Heading1"/>
      </w:pPr>
      <w:r>
        <w:t>14. Диагностика сети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Состояние</w:t>
            </w:r>
          </w:p>
        </w:tc>
        <w:tc>
          <w:tcPr>
            <w:tcW w:type="dxa" w:w="5040"/>
          </w:tcPr>
          <w:p>
            <w:r>
              <w:t>Признаки</w:t>
            </w:r>
          </w:p>
        </w:tc>
      </w:tr>
      <w:tr>
        <w:tc>
          <w:tcPr>
            <w:tcW w:type="dxa" w:w="5040"/>
          </w:tcPr>
          <w:p>
            <w:r>
              <w:t>Здоровый узел</w:t>
            </w:r>
          </w:p>
        </w:tc>
        <w:tc>
          <w:tcPr>
            <w:tcW w:type="dxa" w:w="5040"/>
          </w:tcPr>
          <w:p>
            <w:r>
              <w:t>ясная функция, достаточные связи, адекватная нагрузка, измеримый выход</w:t>
            </w:r>
          </w:p>
        </w:tc>
      </w:tr>
      <w:tr>
        <w:tc>
          <w:tcPr>
            <w:tcW w:type="dxa" w:w="5040"/>
          </w:tcPr>
          <w:p>
            <w:r>
              <w:t>Слабый узел</w:t>
            </w:r>
          </w:p>
        </w:tc>
        <w:tc>
          <w:tcPr>
            <w:tcW w:type="dxa" w:w="5040"/>
          </w:tcPr>
          <w:p>
            <w:r>
              <w:t>размытая функция, низкая связанность, зависимость от внешнего импульса</w:t>
            </w:r>
          </w:p>
        </w:tc>
      </w:tr>
      <w:tr>
        <w:tc>
          <w:tcPr>
            <w:tcW w:type="dxa" w:w="5040"/>
          </w:tcPr>
          <w:p>
            <w:r>
              <w:t>Перегруженный</w:t>
            </w:r>
          </w:p>
        </w:tc>
        <w:tc>
          <w:tcPr>
            <w:tcW w:type="dxa" w:w="5040"/>
          </w:tcPr>
          <w:p>
            <w:r>
              <w:t>слишком много входов, задержки, конфликты ролей, снижение качества решений</w:t>
            </w:r>
          </w:p>
        </w:tc>
      </w:tr>
      <w:tr>
        <w:tc>
          <w:tcPr>
            <w:tcW w:type="dxa" w:w="5040"/>
          </w:tcPr>
          <w:p>
            <w:r>
              <w:t>Изолированный</w:t>
            </w:r>
          </w:p>
        </w:tc>
        <w:tc>
          <w:tcPr>
            <w:tcW w:type="dxa" w:w="5040"/>
          </w:tcPr>
          <w:p>
            <w:r>
              <w:t>функция есть, но отсутствуют необходимые интерфейсы с сетью</w:t>
            </w:r>
          </w:p>
        </w:tc>
      </w:tr>
      <w:tr>
        <w:tc>
          <w:tcPr>
            <w:tcW w:type="dxa" w:w="5040"/>
          </w:tcPr>
          <w:p>
            <w:r>
              <w:t>Ложный узел</w:t>
            </w:r>
          </w:p>
        </w:tc>
        <w:tc>
          <w:tcPr>
            <w:tcW w:type="dxa" w:w="5040"/>
          </w:tcPr>
          <w:p>
            <w:r>
              <w:t>высокая видимость при низком системном вкладе</w:t>
            </w:r>
          </w:p>
        </w:tc>
      </w:tr>
      <w:tr>
        <w:tc>
          <w:tcPr>
            <w:tcW w:type="dxa" w:w="5040"/>
          </w:tcPr>
          <w:p>
            <w:r>
              <w:t>Переходный</w:t>
            </w:r>
          </w:p>
        </w:tc>
        <w:tc>
          <w:tcPr>
            <w:tcW w:type="dxa" w:w="5040"/>
          </w:tcPr>
          <w:p>
            <w:r>
              <w:t>старая функция уже неэффективна, новая ещё не стабилизирована</w:t>
            </w:r>
          </w:p>
        </w:tc>
      </w:tr>
    </w:tbl>
    <w:p>
      <w:pPr>
        <w:pStyle w:val="Heading1"/>
      </w:pPr>
      <w:r>
        <w:t>15. Пять операций управления узлами</w:t>
      </w:r>
    </w:p>
    <w:p>
      <w:pPr>
        <w:pStyle w:val="ListNumber"/>
        <w:spacing w:after="40"/>
      </w:pPr>
      <w:r>
        <w:t>Найти — определить реальный центр функции, а не формальное название.</w:t>
      </w:r>
    </w:p>
    <w:p>
      <w:pPr>
        <w:pStyle w:val="ListNumber"/>
        <w:spacing w:after="40"/>
      </w:pPr>
      <w:r>
        <w:t>Описать — зафиксировать паспорт, границы, входы, выходы и связи.</w:t>
      </w:r>
    </w:p>
    <w:p>
      <w:pPr>
        <w:pStyle w:val="ListNumber"/>
        <w:spacing w:after="40"/>
      </w:pPr>
      <w:r>
        <w:t>Измерить — назначить показатели состояния, нагрузки и результата.</w:t>
      </w:r>
    </w:p>
    <w:p>
      <w:pPr>
        <w:pStyle w:val="ListNumber"/>
        <w:spacing w:after="40"/>
      </w:pPr>
      <w:r>
        <w:t>Соединить — встроить узел в нужные контуры и маршруты потоков.</w:t>
      </w:r>
    </w:p>
    <w:p>
      <w:pPr>
        <w:pStyle w:val="ListNumber"/>
        <w:spacing w:after="40"/>
      </w:pPr>
      <w:r>
        <w:t>Пересобрать — изменить функцию или архитектуру при перегрузке и устаревании.</w:t>
      </w:r>
    </w:p>
    <w:p>
      <w:pPr>
        <w:pStyle w:val="Heading1"/>
      </w:pPr>
      <w:r>
        <w:t>16. Динамика узлов</w:t>
      </w:r>
    </w:p>
    <w:p>
      <w:r>
        <w:t>Карта узлов должна быть динамической. Для каждого момента времени система хранит состояние узла, нагрузку, качество связей и направление изменения. Это превращает статическую карту в модель наблюдаемого поля.</w:t>
      </w:r>
    </w:p>
    <w:p>
      <w:pPr>
        <w:jc w:val="center"/>
      </w:pPr>
      <w:r>
        <w:rPr>
          <w:b/>
          <w:color w:val="183153"/>
          <w:sz w:val="26"/>
        </w:rPr>
        <w:t>Поле → Поток → Узел → Сеть → Контур → Ядро → Новый цикл</w:t>
      </w:r>
    </w:p>
    <w:p>
      <w:pPr>
        <w:pStyle w:val="Heading1"/>
      </w:pPr>
      <w:r>
        <w:t>17. Пример: узел 36 «Кооператив»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Поле</w:t>
            </w:r>
          </w:p>
        </w:tc>
        <w:tc>
          <w:tcPr>
            <w:tcW w:type="dxa" w:w="5040"/>
          </w:tcPr>
          <w:p>
            <w:r>
              <w:t>Пример</w:t>
            </w:r>
          </w:p>
        </w:tc>
      </w:tr>
      <w:tr>
        <w:tc>
          <w:tcPr>
            <w:tcW w:type="dxa" w:w="5040"/>
          </w:tcPr>
          <w:p>
            <w:r>
              <w:t>Функция</w:t>
            </w:r>
          </w:p>
        </w:tc>
        <w:tc>
          <w:tcPr>
            <w:tcW w:type="dxa" w:w="5040"/>
          </w:tcPr>
          <w:p>
            <w:r>
              <w:t>совместная организация ресурсов, труда и ответственности</w:t>
            </w:r>
          </w:p>
        </w:tc>
      </w:tr>
      <w:tr>
        <w:tc>
          <w:tcPr>
            <w:tcW w:type="dxa" w:w="5040"/>
          </w:tcPr>
          <w:p>
            <w:r>
              <w:t>Входы</w:t>
            </w:r>
          </w:p>
        </w:tc>
        <w:tc>
          <w:tcPr>
            <w:tcW w:type="dxa" w:w="5040"/>
          </w:tcPr>
          <w:p>
            <w:r>
              <w:t>участники, потребности, компетенции, активы, проекты</w:t>
            </w:r>
          </w:p>
        </w:tc>
      </w:tr>
      <w:tr>
        <w:tc>
          <w:tcPr>
            <w:tcW w:type="dxa" w:w="5040"/>
          </w:tcPr>
          <w:p>
            <w:r>
              <w:t>Выходы</w:t>
            </w:r>
          </w:p>
        </w:tc>
        <w:tc>
          <w:tcPr>
            <w:tcW w:type="dxa" w:w="5040"/>
          </w:tcPr>
          <w:p>
            <w:r>
              <w:t>продукты, услуги, занятость, взаимопомощь, капитал сотрудничества</w:t>
            </w:r>
          </w:p>
        </w:tc>
      </w:tr>
      <w:tr>
        <w:tc>
          <w:tcPr>
            <w:tcW w:type="dxa" w:w="5040"/>
          </w:tcPr>
          <w:p>
            <w:r>
              <w:t>Ключевые связи</w:t>
            </w:r>
          </w:p>
        </w:tc>
        <w:tc>
          <w:tcPr>
            <w:tcW w:type="dxa" w:w="5040"/>
          </w:tcPr>
          <w:p>
            <w:r>
              <w:t>35 Община, 37 Институт, 46 Логистика, 47 Индустрия, 30 Платформа</w:t>
            </w:r>
          </w:p>
        </w:tc>
      </w:tr>
      <w:tr>
        <w:tc>
          <w:tcPr>
            <w:tcW w:type="dxa" w:w="5040"/>
          </w:tcPr>
          <w:p>
            <w:r>
              <w:t>Метрики</w:t>
            </w:r>
          </w:p>
        </w:tc>
        <w:tc>
          <w:tcPr>
            <w:tcW w:type="dxa" w:w="5040"/>
          </w:tcPr>
          <w:p>
            <w:r>
              <w:t>число активных участников, оборот, вклад, устойчивость, коэффициент кооперации</w:t>
            </w:r>
          </w:p>
        </w:tc>
      </w:tr>
      <w:tr>
        <w:tc>
          <w:tcPr>
            <w:tcW w:type="dxa" w:w="5040"/>
          </w:tcPr>
          <w:p>
            <w:r>
              <w:t>Риски</w:t>
            </w:r>
          </w:p>
        </w:tc>
        <w:tc>
          <w:tcPr>
            <w:tcW w:type="dxa" w:w="5040"/>
          </w:tcPr>
          <w:p>
            <w:r>
              <w:t>концентрация власти, слабая прозрачность, конфликт интересов, дефицит доверия</w:t>
            </w:r>
          </w:p>
        </w:tc>
      </w:tr>
    </w:tbl>
    <w:p>
      <w:pPr>
        <w:pStyle w:val="Heading1"/>
      </w:pPr>
      <w:r>
        <w:t>18. Практическое применение</w:t>
      </w:r>
    </w:p>
    <w:p>
      <w:pPr>
        <w:pStyle w:val="ListBullet"/>
        <w:spacing w:after="40"/>
      </w:pPr>
      <w:r>
        <w:t>Государственное и территориальное проектирование.</w:t>
      </w:r>
    </w:p>
    <w:p>
      <w:pPr>
        <w:pStyle w:val="ListBullet"/>
        <w:spacing w:after="40"/>
      </w:pPr>
      <w:r>
        <w:t>Архитектура организаций, кооперативов и платформ.</w:t>
      </w:r>
    </w:p>
    <w:p>
      <w:pPr>
        <w:pStyle w:val="ListBullet"/>
        <w:spacing w:after="40"/>
      </w:pPr>
      <w:r>
        <w:t>Карта знаний и научно-образовательных систем.</w:t>
      </w:r>
    </w:p>
    <w:p>
      <w:pPr>
        <w:pStyle w:val="ListBullet"/>
        <w:spacing w:after="40"/>
      </w:pPr>
      <w:r>
        <w:t>Управление программами, портфелями проектов и межведомственными связями.</w:t>
      </w:r>
    </w:p>
    <w:p>
      <w:pPr>
        <w:pStyle w:val="ListBullet"/>
        <w:spacing w:after="40"/>
      </w:pPr>
      <w:r>
        <w:t>Диагностика устойчивости социальных, производственных и экологических систем.</w:t>
      </w:r>
    </w:p>
    <w:p>
      <w:pPr>
        <w:pStyle w:val="ListBullet"/>
        <w:spacing w:after="40"/>
      </w:pPr>
      <w:r>
        <w:t>Цифровой двойник системы в ЭКВИЛИБРИУМ.</w:t>
      </w:r>
    </w:p>
    <w:p>
      <w:pPr>
        <w:pStyle w:val="Heading1"/>
      </w:pPr>
      <w:r>
        <w:t>19. Критерии научной и прикладной валидации</w:t>
      </w:r>
    </w:p>
    <w:p>
      <w:r>
        <w:t>Для перехода от концептуального языка к прикладной теории каждый термин должен иметь операциональное определение, измеряемые показатели и проверяемые гипотезы.</w:t>
      </w:r>
    </w:p>
    <w:p>
      <w:pPr>
        <w:pStyle w:val="ListNumber"/>
        <w:spacing w:after="40"/>
      </w:pPr>
      <w:r>
        <w:t>Однозначность: один код — одна определённая функция.</w:t>
      </w:r>
    </w:p>
    <w:p>
      <w:pPr>
        <w:pStyle w:val="ListNumber"/>
        <w:spacing w:after="40"/>
      </w:pPr>
      <w:r>
        <w:t>Измеримость: для узла заданы наблюдаемые показатели.</w:t>
      </w:r>
    </w:p>
    <w:p>
      <w:pPr>
        <w:pStyle w:val="ListNumber"/>
        <w:spacing w:after="40"/>
      </w:pPr>
      <w:r>
        <w:t>Воспроизводимость: разные аналитики получают сопоставимый результат.</w:t>
      </w:r>
    </w:p>
    <w:p>
      <w:pPr>
        <w:pStyle w:val="ListNumber"/>
        <w:spacing w:after="40"/>
      </w:pPr>
      <w:r>
        <w:t>Прогностичность: модель улучшает прогноз состояния системы.</w:t>
      </w:r>
    </w:p>
    <w:p>
      <w:pPr>
        <w:pStyle w:val="ListNumber"/>
        <w:spacing w:after="40"/>
      </w:pPr>
      <w:r>
        <w:t>Полезность: решения на основе карты повышают качество управления.</w:t>
      </w:r>
    </w:p>
    <w:p>
      <w:pPr>
        <w:pStyle w:val="ListNumber"/>
        <w:spacing w:after="40"/>
      </w:pPr>
      <w:r>
        <w:t>Фальсифицируемость: определены условия, при которых гипотеза о связи считается неверной.</w:t>
      </w:r>
    </w:p>
    <w:p>
      <w:pPr>
        <w:pStyle w:val="Heading1"/>
      </w:pPr>
      <w:r>
        <w:t>20. Итоговая формула</w:t>
      </w:r>
    </w:p>
    <w:p>
      <w:pPr>
        <w:jc w:val="center"/>
      </w:pPr>
      <w:r>
        <w:rPr>
          <w:b/>
          <w:sz w:val="26"/>
        </w:rPr>
        <w:t>ТЕОРИЯ ПОЛЯ → ТЕОРИЯ ПОТОКОВ → ТЕОРИЯ УЗЛОВ → ТЕОРИЯ КОНТУРОВ → СОЮЗ741 → ЭКВИЛИБРИУМ</w:t>
      </w:r>
    </w:p>
    <w:p>
      <w:r>
        <w:t>Теория Узлов становится связующим модулем между философией поля и инженерией системы. Её задача — сделать сложность обозримой, связи — измеримыми, а развитие — управляемым.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6"/>
      </w:rPr>
      <w:t>Теория Узлов • СОЮЗ741 • ЭКВИЛИБРИУМ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ans" w:hAnsi="DejaVu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365F91" w:themeColor="accent1" w:themeShade="BF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7365D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