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ЭКВИЛИБРИУМ</w:t>
      </w:r>
    </w:p>
    <w:p>
      <w:pPr>
        <w:pStyle w:val="Title"/>
        <w:jc w:val="center"/>
      </w:pPr>
      <w:r>
        <w:t>СВЯЗАННОСТЬ ЛУЧШИХ ПРОЕКТОВ МИРА</w:t>
      </w:r>
    </w:p>
    <w:p>
      <w:pPr>
        <w:pStyle w:val="SubtitleEquilibrium"/>
        <w:jc w:val="center"/>
      </w:pPr>
      <w:r>
        <w:t>Системная карта глобальных проектов, инфраструктур и контуров развития</w:t>
      </w:r>
    </w:p>
    <w:p/>
    <w:p>
      <w:pPr>
        <w:jc w:val="center"/>
      </w:pPr>
      <w:r>
        <w:rPr>
          <w:sz w:val="20"/>
        </w:rPr>
        <w:t>Стратегическая аналитическая концепция • версия 1.0 • 2026</w:t>
      </w:r>
    </w:p>
    <w:p>
      <w:r>
        <w:br w:type="page"/>
      </w:r>
    </w:p>
    <w:p>
      <w:pPr>
        <w:pStyle w:val="Heading1"/>
      </w:pPr>
      <w:r>
        <w:t>1. Замысел документа</w:t>
      </w:r>
    </w:p>
    <w:p>
      <w:r>
        <w:t>Лучшие проекты мира необходимо рассматривать не как изолированные мегапроекты, компании или технологические программы, а как взаимосвязанную систему потоков. Искусственный интеллект зависит от вычислительной инфраструктуры и энергетики; энергетика — от материалов, сетей и финансов; космос — от промышленности, навигации и связи; города — от данных, транспорта, цифровой идентичности и управления; биотехнологии — от вычислений, лабораторной инфраструктуры и регулирования; глобальные институты — от доказательных данных и механизмов финансирования.</w:t>
      </w:r>
    </w:p>
    <w:p>
      <w:r>
        <w:t>Поэтому ценность создаёт не только отдельный проект. Максимальная стратегическая ценность возникает в узлах связанности: там, где один проект становится инфраструктурой для нескольких других и где данные, капитал, энергия, доверие и исполнение переходят между системами.</w:t>
      </w:r>
    </w:p>
    <w:p>
      <w:r>
        <w:t>В этом документе 30 мировых проектов и платформ сведены в единую карту. Цель — показать не рейтинг брендов, а архитектуру современной цивилизационной инфраструктуры и определить место интеграционного слоя ЭКВИЛИБРИУМ.</w:t>
      </w:r>
    </w:p>
    <w:p>
      <w:pPr>
        <w:pStyle w:val="Heading1"/>
      </w:pPr>
      <w:r>
        <w:t>2. Семь главных контуров связанности</w:t>
      </w:r>
    </w:p>
    <w:p>
      <w:r>
        <w:rPr>
          <w:b/>
        </w:rPr>
        <w:t xml:space="preserve">Интеллект и вычисления. </w:t>
      </w:r>
      <w:r>
        <w:t>OpenAI/Stargate, Google DeepMind, Microsoft Azure, NVIDIA, AWS. Этот слой превращает данные и энергию в вычислительный интеллект.</w:t>
      </w:r>
    </w:p>
    <w:p>
      <w:r>
        <w:rPr>
          <w:b/>
        </w:rPr>
        <w:t xml:space="preserve">Энергия и ресурсы. </w:t>
      </w:r>
      <w:r>
        <w:t>ITER, Tesla Energy, BYD, NextEra, Ørsted и национальные энергосети. Этот слой обеспечивает физическую работу цифровой экономики.</w:t>
      </w:r>
    </w:p>
    <w:p>
      <w:r>
        <w:rPr>
          <w:b/>
        </w:rPr>
        <w:t xml:space="preserve">Космос и планетарное наблюдение. </w:t>
      </w:r>
      <w:r>
        <w:t>SpaceX/Starlink, NASA Artemis, ESA, Rocket Lab, Blue Origin. Он даёт связь, навигацию, наблюдение Земли и расширение инфраструктуры за пределы планеты.</w:t>
      </w:r>
    </w:p>
    <w:p>
      <w:r>
        <w:rPr>
          <w:b/>
        </w:rPr>
        <w:t xml:space="preserve">Финансы и цифровая экономика. </w:t>
      </w:r>
      <w:r>
        <w:t>BlackRock, Stripe, Ant Group, Ethereum, Bitcoin и инфраструктура цифровых расчётов. Этот слой распределяет капитал, ликвидность и экономические стимулы.</w:t>
      </w:r>
    </w:p>
    <w:p>
      <w:r>
        <w:rPr>
          <w:b/>
        </w:rPr>
        <w:t xml:space="preserve">Человек и биотехнологии. </w:t>
      </w:r>
      <w:r>
        <w:t>AlphaFold, Illumina, CRISPR-платформы, Moderna, Neuralink и национальные медицинские инфраструктуры. Здесь данные и вычисления переходят в здоровье и развитие человека.</w:t>
      </w:r>
    </w:p>
    <w:p>
      <w:r>
        <w:rPr>
          <w:b/>
        </w:rPr>
        <w:t xml:space="preserve">Города, логистика и индустрия. </w:t>
      </w:r>
      <w:r>
        <w:t>NEOM, Smart Nation Singapore, Amazon Logistics/AWS, Tesla/BYD, цифровые двойники и промышленные цепочки. Этот слой материализует цифровые решения в пространстве.</w:t>
      </w:r>
    </w:p>
    <w:p>
      <w:r>
        <w:rPr>
          <w:b/>
        </w:rPr>
        <w:t xml:space="preserve">Глобальное управление и развитие. </w:t>
      </w:r>
      <w:r>
        <w:t>ООН, Всемирный банк, международные стандарты, климатические и инфраструктурные программы. Этот слой связывает цели, регуляторику, финансирование и масштабирование.</w:t>
      </w:r>
    </w:p>
    <w:p>
      <w:pPr>
        <w:pStyle w:val="Heading1"/>
      </w:pPr>
      <w:r>
        <w:t>3. Карта 30 проектов и их связей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Проект</w:t>
            </w:r>
          </w:p>
        </w:tc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Контур</w:t>
            </w:r>
          </w:p>
        </w:tc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Ключевой ресурс</w:t>
            </w:r>
          </w:p>
        </w:tc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Связи</w:t>
            </w:r>
          </w:p>
        </w:tc>
        <w:tc>
          <w:tcPr>
            <w:tcW w:type="dxa" w:w="1704"/>
            <w:vAlign w:val="center"/>
          </w:tcPr>
          <w:p>
            <w:r>
              <w:rPr>
                <w:b/>
                <w:sz w:val="18"/>
              </w:rPr>
              <w:t>Системная функция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OpenAI / Stargate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ИИ и вычислительная инфраструктура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Модели ИИ, дата-центры, вычисления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Энергосети; NVIDIA; Oracle; Microsoft; государственные и корпоративные системы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Превращает вычислительные мощности в универсальные когнитивные сервисы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Google DeepMind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Научный ИИ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Модели, научные вычисления, AlphaFold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Google Cloud; биология; медицина; университеты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Ускоряет переход от данных к научному открытию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Microsoft Azure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Облачная инфраструктура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Облака, корпоративные данные, ИИ-сервисы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OpenAI; правительства; промышленность; финансы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Слой развёртывания цифровых систем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NVIDIA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Вычислительные платформы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GPU, ускорители, сети, AI-фабрики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Почти весь контур ИИ; цифровые двойники; робототехника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Физический вычислительный субстрат ИИ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Amazon / AWS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Облака и логистика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Облачные вычисления, маркетплейс, логистика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Ритейл; города; финтех; промышленность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Связывает цифровой спрос с физическим исполнением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SpaceX / Starlink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Космос и связь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Запуски, спутниковый интернет, Starship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Облака; оборона; города; удалённые территории; космические агентства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Глобальная связность и снижение стоимости доступа в космос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NASA Artemis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Лунная инфраструктура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Пилотируемая программа, научная и промышленная кооперация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SpaceX; международные партнёры; промышленность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Создаёт новый контур внеземной инфраструктуры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ESA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Международный космос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Наука, Earth Observation, навигация, запуски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ЕС; Copernicus; промышленные компании; NASA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Связывает космос с экологией, безопасностью и промышленностью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Rocket Lab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Малый космос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Запуски и космические системы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Спутниковые операторы; наблюдение Земли; оборона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Снижает барьер для специализированных орбитальных сервисов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Blue Origin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Космическая инфраструктура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Ракеты, двигатели, лунная логистика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NASA; промышленность; космические цепочки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Расширяет конкуренцию и производственную базу космоса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ITER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Термоядерная энергетика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Экспериментальный токамак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Наука; материалы; энергетика; государства-участники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Долгосрочная платформа для энергетики высокой плотности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Tesla Energy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Электрификация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Накопители, электромобили, управление энергией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Сети; города; ИИ; генерация ВИЭ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Связывает транспорт, накопление и распределённую энергетику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BYD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Массовая электрификация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EV, аккумуляторы, автобусы, энергосистемы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Города; логистика; энергосети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Масштабирует электрический транспорт и батарейные цепочки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NextEra Energy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Возобновляемая энергетика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Солнечная, ветровая генерация и сети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Дата-центры; города; промышленность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Поставляет низкоуглеродную электроэнергию для новой экономики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Ørsted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Офшорная энергетика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Морская ветроэнергетика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Европейские сети; промышленность; порты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Интегрирует море, энергетику и промышленную инфраструктуру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Bitcoin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Децентрализованный расчётный слой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Публичная сеть передачи ценности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Финансовые рынки; дата-центры; энергетика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Создал независимую цифровую форму дефицитного актива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Ethereum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Программируемая экономика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Смарт-контракты и токенизация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Финтех; цифровые активы; идентичность; DAO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Позволяет программировать экономические отношения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BlackRock / Aladdin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Глобальное управление капиталом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Инвестиционная инфраструктура и риск-аналитика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Государства; компании; рынки; инфраструктурные активы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Перераспределяет капитал между секторами и проектами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Stripe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Цифровые платежи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API-платежи и интернет-коммерция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Маркетплейсы; SaaS; стартапы; платформы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Снижает транзакционные барьеры цифровой экономики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Ant Group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Финтех-экосистема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Платежи, кредит, данные, платформенные финансы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Ритейл; граждане; малый бизнес; цифровая идентичность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Объединяет повседневные сервисы и финансовый контур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AlphaFold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Биология как вычислимая система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Предсказание структуры белков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Фарма; университеты; биотех; медицина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Ускоряет научный цикл от гипотезы к молекуле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Illumina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Геномная инфраструктура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Секвенирование и геномные данные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Медицина; биотех; исследовательские центры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Создаёт поток биологических данных для персонализированной медицины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CRISPR-платформы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Редактирование генома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Генная инженерия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Геномика; фарма; клиники; регуляторы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Переходит от чтения генома к его целевому изменению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Moderna / mRNA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Программируемая биомедицина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mRNA-платформа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ИИ; клинические данные; производство; регуляторы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Превращает биологические инструкции в масштабируемую платформу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Neuralink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Интерфейс мозг-машина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Имплантируемые нейроинтерфейсы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ИИ; медицина; робототехника; нейронаука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Создаёт прямой интерфейс между нервной системой и вычислением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NEOM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Город как мегасистема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Энергетика, транспорт, цифровая среда, строительство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ИИ; ВИЭ; логистика; инвестиции; вода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Полигон интеграции множества технологий в одном пространстве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Singapore Smart Nation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Цифровое государство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Цифровая идентичность, данные, транспорт, e-government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Финтех; городские сенсоры; здравоохранение; логистика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Демонстрирует интеграцию государства и цифровой инфраструктуры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ООН / ЦУР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Глобальная рамка целей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17 ЦУР и международная координация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Государства; бизнес; НКО; международные банки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Формирует общий язык целей и показателей развития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Всемирный банк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Финансирование развития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Инфраструктурные, цифровые и социальные программы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Государства; частный капитал; международные институты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Переводит цели развития в финансируемые программы</w:t>
            </w:r>
          </w:p>
        </w:tc>
      </w:tr>
      <w:tr>
        <w:tc>
          <w:tcPr>
            <w:tcW w:type="dxa" w:w="1704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Copernicus / Earth Observation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Планетарные данные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Спутниковое наблюдение Земли и климатические данные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ESA; ЕС; экология; сельское хозяйство; страхование; города</w:t>
            </w:r>
          </w:p>
        </w:tc>
        <w:tc>
          <w:tcPr>
            <w:tcW w:type="dxa" w:w="1704"/>
          </w:tcPr>
          <w:p>
            <w:r>
              <w:rPr>
                <w:sz w:val="16"/>
              </w:rPr>
              <w:t>Создаёт общий объективный слой данных о состоянии планеты</w:t>
            </w:r>
          </w:p>
        </w:tc>
      </w:tr>
    </w:tbl>
    <w:p>
      <w:r>
        <w:br w:type="page"/>
      </w:r>
    </w:p>
    <w:p>
      <w:pPr>
        <w:pStyle w:val="Heading1"/>
      </w:pPr>
      <w:r>
        <w:t>4. Как проекты образуют единую систему</w:t>
      </w:r>
    </w:p>
    <w:p>
      <w:pPr>
        <w:pStyle w:val="Heading2"/>
      </w:pPr>
      <w:r>
        <w:t>Цепочка А: ИИ → энергия → дата-центры → промышленность</w:t>
      </w:r>
    </w:p>
    <w:p>
      <w:r>
        <w:t>OpenAI, Google DeepMind и другие системы ИИ требуют гигантских вычислительных ресурсов. Их масштабирование непосредственно связывает NVIDIA и производителей серверов с энергокомпаниями, сетевой инфраструктурой, строительством, водоснабжением, землёй и финансовым капиталом. В результате ИИ перестаёт быть только программным сектором и становится крупной индустриальной системой.</w:t>
      </w:r>
    </w:p>
    <w:p>
      <w:pPr>
        <w:pStyle w:val="Heading2"/>
      </w:pPr>
      <w:r>
        <w:t>Цепочка Б: космос → связь → наблюдение → управление территориями</w:t>
      </w:r>
    </w:p>
    <w:p>
      <w:r>
        <w:t>SpaceX/Starlink, ESA и Earth Observation формируют инфраструктуру, через которую удалённые территории получают связь, а государства и компании — данные о климате, землепользовании, катастрофах, логистике и безопасности. Эти данные затем поступают в облака и ИИ и становятся основой решений.</w:t>
      </w:r>
    </w:p>
    <w:p>
      <w:pPr>
        <w:pStyle w:val="Heading2"/>
      </w:pPr>
      <w:r>
        <w:t>Цепочка В: энергия → электротранспорт → города → цифровые платформы</w:t>
      </w:r>
    </w:p>
    <w:p>
      <w:r>
        <w:t>Возобновляемая энергетика, накопители Tesla, батарейные цепочки BYD и цифровые системы городов образуют единый контур. Электромобиль становится не отдельным товаром, а мобильным элементом энергосистемы, логистики и городской цифровой инфраструктуры.</w:t>
      </w:r>
    </w:p>
    <w:p>
      <w:pPr>
        <w:pStyle w:val="Heading2"/>
      </w:pPr>
      <w:r>
        <w:t>Цепочка Г: геномика → ИИ → лекарства → персонализированная медицина</w:t>
      </w:r>
    </w:p>
    <w:p>
      <w:r>
        <w:t>Illumina создаёт геномные данные; AlphaFold и другие модели преобразуют биологические данные в прогнозы; CRISPR и mRNA-платформы дают инструменты воздействия; клинические и регуляторные системы обеспечивают применение. Это единый технологический конвейер.</w:t>
      </w:r>
    </w:p>
    <w:p>
      <w:pPr>
        <w:pStyle w:val="Heading2"/>
      </w:pPr>
      <w:r>
        <w:t>Цепочка Д: капитал → инфраструктура → данные → новый капитал</w:t>
      </w:r>
    </w:p>
    <w:p>
      <w:r>
        <w:t>Крупные управляющие капиталом, международные банки и цифровые платежные платформы финансируют инфраструктуру. Инфраструктура производит данные и услуги, которые создают денежные потоки, рейтинги, токенизированные активы и новые инвестиционные продукты. Возникает циклическая система капитализации.</w:t>
      </w:r>
    </w:p>
    <w:p>
      <w:pPr>
        <w:pStyle w:val="Heading2"/>
      </w:pPr>
      <w:r>
        <w:t>Цепочка Е: глобальные цели → метрики → мониторинг → финансирование</w:t>
      </w:r>
    </w:p>
    <w:p>
      <w:r>
        <w:t>ООН задаёт рамки целей; спутниковый и наземный мониторинг формирует доказательную базу; цифровые платформы рассчитывают показатели; международные банки и инвесторы финансируют программы. Слабое место сегодняшней модели — разрыв между целями, данными, ответственностью и исполнением.</w:t>
      </w:r>
    </w:p>
    <w:p>
      <w:pPr>
        <w:pStyle w:val="Heading1"/>
      </w:pPr>
      <w:r>
        <w:t>5. Матрица взаимозависимости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r>
              <w:rPr>
                <w:b/>
              </w:rPr>
              <w:t>Контур 1</w:t>
            </w:r>
          </w:p>
        </w:tc>
        <w:tc>
          <w:tcPr>
            <w:tcW w:type="dxa" w:w="2556"/>
          </w:tcPr>
          <w:p>
            <w:r>
              <w:rPr>
                <w:b/>
              </w:rPr>
              <w:t>Контур 2</w:t>
            </w:r>
          </w:p>
        </w:tc>
        <w:tc>
          <w:tcPr>
            <w:tcW w:type="dxa" w:w="2556"/>
          </w:tcPr>
          <w:p>
            <w:r>
              <w:rPr>
                <w:b/>
              </w:rPr>
              <w:t>Сила связи</w:t>
            </w:r>
          </w:p>
        </w:tc>
        <w:tc>
          <w:tcPr>
            <w:tcW w:type="dxa" w:w="2556"/>
          </w:tcPr>
          <w:p>
            <w:r>
              <w:rPr>
                <w:b/>
              </w:rPr>
              <w:t>Причина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ИИ и вычисления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Энергия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Без энергии и сетей рост вычислений физически ограничен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ИИ и вычисления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Космос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Высокая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Спутниковые данные и связь становятся входными данными для ИИ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ИИ и вычисления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Финансы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Высокая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Капитал финансирует инфраструктуру; ИИ автоматизирует финансы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ИИ и вычисления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Биотех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Научный ИИ ускоряет молекулярный дизайн, геномику и диагностику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Энергия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Города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Городской транспорт, ЦОД, вода и здания требуют надёжного энергоконтура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Космос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Экология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Спутниковое наблюдение — один из главных источников планетарных данных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Финансы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Инфраструктура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Без долгого капитала мегапроекты не масштабируются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Глобальное управление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Данные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Высокая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Решения становятся эффективными только при проверяемой доказательной базе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Города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Логистика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Физические потоки людей и товаров определяют реальную производительность</w:t>
            </w:r>
          </w:p>
        </w:tc>
      </w:tr>
      <w:tr>
        <w:tc>
          <w:tcPr>
            <w:tcW w:type="dxa" w:w="2556"/>
          </w:tcPr>
          <w:p>
            <w:r>
              <w:rPr>
                <w:sz w:val="18"/>
              </w:rPr>
              <w:t>Биотех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Регулирование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Критическая</w:t>
            </w:r>
          </w:p>
        </w:tc>
        <w:tc>
          <w:tcPr>
            <w:tcW w:type="dxa" w:w="2556"/>
          </w:tcPr>
          <w:p>
            <w:r>
              <w:rPr>
                <w:sz w:val="18"/>
              </w:rPr>
              <w:t>Без этики, стандартов и клинического контроля технологии не могут безопасно масштабироваться</w:t>
            </w:r>
          </w:p>
        </w:tc>
      </w:tr>
    </w:tbl>
    <w:p>
      <w:pPr>
        <w:pStyle w:val="Heading1"/>
      </w:pPr>
      <w:r>
        <w:t>6. Главные узлы мировой связанности</w:t>
      </w:r>
    </w:p>
    <w:p>
      <w:r>
        <w:rPr>
          <w:b/>
        </w:rPr>
        <w:t xml:space="preserve">Вычислительный узел: </w:t>
      </w:r>
      <w:r>
        <w:t>чипы + дата-центры + облака + модели ИИ + данные.</w:t>
      </w:r>
    </w:p>
    <w:p>
      <w:r>
        <w:rPr>
          <w:b/>
        </w:rPr>
        <w:t xml:space="preserve">Энергетический узел: </w:t>
      </w:r>
      <w:r>
        <w:t>генерация + сети + накопители + управление спросом.</w:t>
      </w:r>
    </w:p>
    <w:p>
      <w:r>
        <w:rPr>
          <w:b/>
        </w:rPr>
        <w:t xml:space="preserve">Планетарный информационный узел: </w:t>
      </w:r>
      <w:r>
        <w:t>спутники + сенсоры + цифровые двойники + ИИ-прогнозирование.</w:t>
      </w:r>
    </w:p>
    <w:p>
      <w:r>
        <w:rPr>
          <w:b/>
        </w:rPr>
        <w:t xml:space="preserve">Финансовый узел: </w:t>
      </w:r>
      <w:r>
        <w:t>капитал + платежи + страхование + рейтинги + цифровые активы.</w:t>
      </w:r>
    </w:p>
    <w:p>
      <w:r>
        <w:rPr>
          <w:b/>
        </w:rPr>
        <w:t xml:space="preserve">Индустриальный узел: </w:t>
      </w:r>
      <w:r>
        <w:t>материалы + производство + роботизация + логистика.</w:t>
      </w:r>
    </w:p>
    <w:p>
      <w:r>
        <w:rPr>
          <w:b/>
        </w:rPr>
        <w:t xml:space="preserve">Человеческий узел: </w:t>
      </w:r>
      <w:r>
        <w:t>образование + здоровье + биотехнологии + интерфейсы человек-машина.</w:t>
      </w:r>
    </w:p>
    <w:p>
      <w:r>
        <w:rPr>
          <w:b/>
        </w:rPr>
        <w:t xml:space="preserve">Институциональный узел: </w:t>
      </w:r>
      <w:r>
        <w:t>правила + стандарты + реестры + верификация + ответственность.</w:t>
      </w:r>
    </w:p>
    <w:p>
      <w:pPr>
        <w:pStyle w:val="Heading1"/>
      </w:pPr>
      <w:r>
        <w:t>7. Что сегодня отсутствует на мировом уровне</w:t>
      </w:r>
    </w:p>
    <w:p>
      <w:pPr>
        <w:pStyle w:val="ListBullet"/>
      </w:pPr>
      <w:r>
        <w:t>Единый доверенный слой, который связывает цели, фактические данные, прогноз, финансирование и исполнение.</w:t>
      </w:r>
    </w:p>
    <w:p>
      <w:pPr>
        <w:pStyle w:val="ListBullet"/>
      </w:pPr>
      <w:r>
        <w:t>Полноценный межсекторный цифровой двойник: планета → страна → регион → город → предприятие → проект.</w:t>
      </w:r>
    </w:p>
    <w:p>
      <w:pPr>
        <w:pStyle w:val="ListBullet"/>
      </w:pPr>
      <w:r>
        <w:t>Общая система доказательности результатов, способная сопоставлять экологический, социальный, технологический и экономический эффект.</w:t>
      </w:r>
    </w:p>
    <w:p>
      <w:pPr>
        <w:pStyle w:val="ListBullet"/>
      </w:pPr>
      <w:r>
        <w:t>Механизм раннего предупреждения, который не только фиксирует угрозу, но автоматически связывает её с полномочиями, ресурсами и исполнителями.</w:t>
      </w:r>
    </w:p>
    <w:p>
      <w:pPr>
        <w:pStyle w:val="ListBullet"/>
      </w:pPr>
      <w:r>
        <w:t>Унифицированный язык проектов, активов, рисков, показателей, технологий, обязательств и результатов.</w:t>
      </w:r>
    </w:p>
    <w:p>
      <w:pPr>
        <w:pStyle w:val="ListBullet"/>
      </w:pPr>
      <w:r>
        <w:t>Интеграционный уровень, который не заменяет существующие платформы, а делает их совместимыми.</w:t>
      </w:r>
    </w:p>
    <w:p>
      <w:pPr>
        <w:pStyle w:val="Heading1"/>
      </w:pPr>
      <w:r>
        <w:t>8. ЭКВИЛИБРИУМ как интеграционный слой</w:t>
      </w:r>
    </w:p>
    <w:p>
      <w:r>
        <w:t>В этой архитектуре ЭКВИЛИБРИУМ целесообразно позиционировать не как ещё один мегапроект и не как конкурента отдельным глобальным платформам. Его потенциальная роль — метаслой связанности: система, которая описывает объекты и процессы единым языком, соединяет разнородные данные, строит граф взаимозависимостей, оценивает риски и эффекты, формирует сценарии и передаёт задачи в контуры исполнения.</w:t>
      </w:r>
    </w:p>
    <w:p>
      <w:r>
        <w:rPr>
          <w:b/>
        </w:rPr>
        <w:t xml:space="preserve">1. Нейросвод и гиперграф. </w:t>
      </w:r>
      <w:r>
        <w:t>единая модель объектов, отношений, событий, рисков, ресурсов и проектов.</w:t>
      </w:r>
    </w:p>
    <w:p>
      <w:r>
        <w:rPr>
          <w:b/>
        </w:rPr>
        <w:t xml:space="preserve">2. ГАСМП. </w:t>
      </w:r>
      <w:r>
        <w:t>аэрокосмический и наземный мониторинг, раннее предупреждение и прогноз.</w:t>
      </w:r>
    </w:p>
    <w:p>
      <w:r>
        <w:rPr>
          <w:b/>
        </w:rPr>
        <w:t xml:space="preserve">3. СФЕРА. </w:t>
      </w:r>
      <w:r>
        <w:t>пространство инициатив, участников, событий, знаний и общественной кооперации.</w:t>
      </w:r>
    </w:p>
    <w:p>
      <w:r>
        <w:rPr>
          <w:b/>
        </w:rPr>
        <w:t xml:space="preserve">4. ECO-PPA. </w:t>
      </w:r>
      <w:r>
        <w:t>контур проектной упаковки, доказательности, ресурсов, обязательств и измеримого воздействия.</w:t>
      </w:r>
    </w:p>
    <w:p>
      <w:r>
        <w:rPr>
          <w:b/>
        </w:rPr>
        <w:t xml:space="preserve">5. СПЕЦЗАЩИТА. </w:t>
      </w:r>
      <w:r>
        <w:t>исполнительный кооперационный контур: предприятия, технологии, люди, территории и пилоты.</w:t>
      </w:r>
    </w:p>
    <w:p>
      <w:r>
        <w:rPr>
          <w:b/>
        </w:rPr>
        <w:t xml:space="preserve">6. ESG-IR / валидация. </w:t>
      </w:r>
      <w:r>
        <w:t>единая система показателей, проверки результатов и доверия.</w:t>
      </w:r>
    </w:p>
    <w:p>
      <w:r>
        <w:rPr>
          <w:b/>
        </w:rPr>
        <w:t xml:space="preserve">7. ИАЦ. </w:t>
      </w:r>
      <w:r>
        <w:t>центр принятия решений: сводная картина, сценарии, поручения, контроль исполнения.</w:t>
      </w:r>
    </w:p>
    <w:p>
      <w:pPr>
        <w:pStyle w:val="Heading1"/>
      </w:pPr>
      <w:r>
        <w:t>9. Формула связанности</w:t>
      </w:r>
    </w:p>
    <w:p>
      <w:r>
        <w:t>Ценность системы возрастает не линейно с количеством подключённых проектов. Она зависит от числа полезных связей между ними, качества данных, доверия к этим связям и способности превращать анализ в действие.</w:t>
      </w:r>
    </w:p>
    <w:p>
      <w:pPr>
        <w:jc w:val="center"/>
      </w:pPr>
      <w:r>
        <w:rPr>
          <w:b/>
          <w:sz w:val="28"/>
        </w:rPr>
        <w:t>СВЯЗАННОСТЬ = ДАННЫЕ × ДОВЕРИЕ × СОВМЕСТИМОСТЬ × ИСПОЛНЕНИЕ</w:t>
      </w:r>
    </w:p>
    <w:p>
      <w:pPr>
        <w:pStyle w:val="Heading1"/>
      </w:pPr>
      <w:r>
        <w:t>10. Практический сценарий: планетарная проблема</w:t>
      </w:r>
    </w:p>
    <w:p>
      <w:r>
        <w:rPr>
          <w:b/>
        </w:rPr>
        <w:t xml:space="preserve">1. Наблюдение — </w:t>
      </w:r>
      <w:r>
        <w:t>Спутники и наземные сенсоры фиксируют изменение состояния территории.</w:t>
      </w:r>
    </w:p>
    <w:p>
      <w:r>
        <w:rPr>
          <w:b/>
        </w:rPr>
        <w:t xml:space="preserve">2. Верификация — </w:t>
      </w:r>
      <w:r>
        <w:t>Данные сопоставляются с историческими рядами, реестрами и независимыми источниками.</w:t>
      </w:r>
    </w:p>
    <w:p>
      <w:r>
        <w:rPr>
          <w:b/>
        </w:rPr>
        <w:t xml:space="preserve">3. ИИ-анализ — </w:t>
      </w:r>
      <w:r>
        <w:t>Модели определяют вероятность угрозы, источник и возможные сценарии.</w:t>
      </w:r>
    </w:p>
    <w:p>
      <w:r>
        <w:rPr>
          <w:b/>
        </w:rPr>
        <w:t xml:space="preserve">4. Гиперграф — </w:t>
      </w:r>
      <w:r>
        <w:t>Система показывает связанные объекты: население, предприятия, инфраструктуру, экологию, контракты, полномочия.</w:t>
      </w:r>
    </w:p>
    <w:p>
      <w:r>
        <w:rPr>
          <w:b/>
        </w:rPr>
        <w:t xml:space="preserve">5. Финансовая упаковка — </w:t>
      </w:r>
      <w:r>
        <w:t>ECO-PPA определяет необходимые ресурсы и структуру финансирования.</w:t>
      </w:r>
    </w:p>
    <w:p>
      <w:r>
        <w:rPr>
          <w:b/>
        </w:rPr>
        <w:t xml:space="preserve">6. Кооперация — </w:t>
      </w:r>
      <w:r>
        <w:t>СПЕЦЗАЩИТА или иной исполнительный контур формирует консорциум.</w:t>
      </w:r>
    </w:p>
    <w:p>
      <w:r>
        <w:rPr>
          <w:b/>
        </w:rPr>
        <w:t xml:space="preserve">7. Реализация — </w:t>
      </w:r>
      <w:r>
        <w:t>Запускается пилот, проект или комплекс мер.</w:t>
      </w:r>
    </w:p>
    <w:p>
      <w:r>
        <w:rPr>
          <w:b/>
        </w:rPr>
        <w:t xml:space="preserve">8. Контроль — </w:t>
      </w:r>
      <w:r>
        <w:t>ГАСМП и независимая валидация измеряют результат.</w:t>
      </w:r>
    </w:p>
    <w:p>
      <w:r>
        <w:rPr>
          <w:b/>
        </w:rPr>
        <w:t xml:space="preserve">9. Масштабирование — </w:t>
      </w:r>
      <w:r>
        <w:t>Успешная модель превращается в стандарт, типовой проект или тиражируемый модуль.</w:t>
      </w:r>
    </w:p>
    <w:p>
      <w:pPr>
        <w:pStyle w:val="Heading1"/>
      </w:pPr>
      <w:r>
        <w:t>11. Стратегический вывод</w:t>
      </w:r>
    </w:p>
    <w:p>
      <w:r>
        <w:t>Лучшие проекты мира уже образуют протосистему глобальной цивилизации, но она фрагментирована. У человечества существуют мощные элементы — ИИ, спутниковые сети, термоядерные программы, глобальный капитал, цифровые государства, геномика, программируемые финансы и мегаполисы. Их слабое место — недостаточная связанность между целями, данными, ресурсами, ответственностью и исполнением.</w:t>
      </w:r>
    </w:p>
    <w:p>
      <w:r>
        <w:t>Поэтому следующий класс глобальных проектов — не обязательно ещё одна сверхкрупная компания или отдельная технология. Это системы систем: интеграционные архитектуры, способные безопасно соединять уже существующие мировые мощности. Для ЭКВИЛИБРИУМ именно эта позиция является наиболее сильной и реалистичной: не «заменить мир», а создать его наблюдаемую, совместимую, доказательную и управляемую связность.</w:t>
      </w:r>
    </w:p>
    <w:p>
      <w:pPr>
        <w:pStyle w:val="Heading1"/>
      </w:pPr>
      <w:r>
        <w:t>12. Критерии отбора будущих партнёров ЭКВИЛИБРИУМ</w:t>
      </w:r>
    </w:p>
    <w:p>
      <w:pPr>
        <w:pStyle w:val="ListBullet"/>
      </w:pPr>
      <w:r>
        <w:t>Наличие уникального ресурса: данные, вычисления, энергия, капитал, инфраструктура, технология или сеть.</w:t>
      </w:r>
    </w:p>
    <w:p>
      <w:pPr>
        <w:pStyle w:val="ListBullet"/>
      </w:pPr>
      <w:r>
        <w:t>API, стандарты или иная техническая возможность интеграции.</w:t>
      </w:r>
    </w:p>
    <w:p>
      <w:pPr>
        <w:pStyle w:val="ListBullet"/>
      </w:pPr>
      <w:r>
        <w:t>Проверяемая результативность и прозрачная доказательная база.</w:t>
      </w:r>
    </w:p>
    <w:p>
      <w:pPr>
        <w:pStyle w:val="ListBullet"/>
      </w:pPr>
      <w:r>
        <w:t>Возможность пилотирования на конкретной территории или отрасли.</w:t>
      </w:r>
    </w:p>
    <w:p>
      <w:pPr>
        <w:pStyle w:val="ListBullet"/>
      </w:pPr>
      <w:r>
        <w:t>Совместимость с государственными, корпоративными и международными требованиями.</w:t>
      </w:r>
    </w:p>
    <w:p>
      <w:pPr>
        <w:pStyle w:val="ListBullet"/>
      </w:pPr>
      <w:r>
        <w:t>Способность масштабироваться без разрушения безопасности и доверия.</w:t>
      </w:r>
    </w:p>
    <w:p>
      <w:pPr>
        <w:pStyle w:val="ListBullet"/>
      </w:pPr>
      <w:r>
        <w:t>Готовность работать в консорциумной модели, где сохраняется самостоятельность участников.</w:t>
      </w:r>
    </w:p>
    <w:p>
      <w:pPr>
        <w:pStyle w:val="Heading1"/>
      </w:pPr>
      <w:r>
        <w:t>13. Актуальные ориентиры 2026</w:t>
      </w:r>
    </w:p>
    <w:p>
      <w:r>
        <w:t>К 2026 году особенно заметно сближение ИИ, физической инфраструктуры и энергетики. OpenAI описывает Stargate как долгосрочный контур вычислительной инфраструктуры и в 2026 году сообщает о расширении вычислительных площадок и энергетических партнёрств. ITER в июле 2026 года сообщил об установке шестого из девяти секторов вакуумной камеры, то есть двух третей тороидального ядра установки. Эти примеры показывают общий тренд: стратегические цифровые и научные системы становятся всё более материало-, энерго- и инфраструктуроёмкими.</w:t>
      </w:r>
    </w:p>
    <w:p>
      <w:pPr>
        <w:pStyle w:val="Heading1"/>
      </w:pPr>
      <w:r>
        <w:t>14. Источники и ориентиры</w:t>
      </w:r>
    </w:p>
    <w:p>
      <w:pPr>
        <w:pStyle w:val="ListBullet"/>
      </w:pPr>
      <w:r>
        <w:t>OpenAI. Building the compute infrastructure for the Intelligence Age. 29.04.2026.</w:t>
      </w:r>
    </w:p>
    <w:p>
      <w:pPr>
        <w:pStyle w:val="ListBullet"/>
      </w:pPr>
      <w:r>
        <w:t>OpenAI. Announcing The Stargate Project. 21.01.2025.</w:t>
      </w:r>
    </w:p>
    <w:p>
      <w:pPr>
        <w:pStyle w:val="ListBullet"/>
      </w:pPr>
      <w:r>
        <w:t>OpenAI. Building the infrastructure for the Intelligence Age in Michigan. 01.06.2026.</w:t>
      </w:r>
    </w:p>
    <w:p>
      <w:pPr>
        <w:pStyle w:val="ListBullet"/>
      </w:pPr>
      <w:r>
        <w:t>ITER Organization. Two-thirds of ITER tokamak core now in place. 29.07.2026.</w:t>
      </w:r>
    </w:p>
    <w:p>
      <w:pPr>
        <w:pStyle w:val="ListBullet"/>
      </w:pPr>
      <w:r>
        <w:t>ITER Organization. ITER Council notes continued progress across construction, commissioning, and licensing. 06.07.2026.</w:t>
      </w:r>
    </w:p>
    <w:p>
      <w:pPr>
        <w:pStyle w:val="ListBullet"/>
      </w:pPr>
      <w:r>
        <w:t>NASA Office of Inspector General. NASA’s Management of Programs and Projects after Mission Termination—Canceled or Repurposed Artemis Campaign Systems. 24.06.2026.</w:t>
      </w:r>
    </w:p>
    <w:p>
      <w:pPr>
        <w:pStyle w:val="ListBullet"/>
      </w:pPr>
      <w:r>
        <w:t>Официальные материалы ООН, Всемирного банка, ESA/Copernicus, компаний и проектов, перечисленных в документе, следует использовать при подготовке расширенной версии с финансовыми показателями, сроками и KPI.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ЭКВИЛИБРИУМ • Связанность лучших проектов мира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color w:val="17365D" w:themeColor="text2" w:themeShade="B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Equilibrium">
    <w:name w:val="Subtitle Equilibrium"/>
    <w:rPr>
      <w:rFonts w:ascii="Aptos" w:hAnsi="Aptos" w:eastAsia="Aptos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