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Arial" w:hAnsi="Arial" w:eastAsia="Arial"/>
          <w:b/>
          <w:color w:val="14213D"/>
          <w:sz w:val="64"/>
        </w:rPr>
        <w:t>СФЕРА</w:t>
      </w:r>
    </w:p>
    <w:p>
      <w:pPr>
        <w:jc w:val="center"/>
      </w:pPr>
      <w:r>
        <w:rPr>
          <w:rFonts w:ascii="Arial" w:hAnsi="Arial" w:eastAsia="Arial"/>
          <w:b/>
          <w:color w:val="1F4E79"/>
          <w:sz w:val="48"/>
        </w:rPr>
        <w:t>НОВЫЙ УКЛАД</w:t>
      </w:r>
    </w:p>
    <w:p>
      <w:pPr>
        <w:jc w:val="center"/>
      </w:pPr>
      <w:r>
        <w:rPr>
          <w:rFonts w:ascii="Arial" w:hAnsi="Arial" w:eastAsia="Arial"/>
          <w:i/>
          <w:color w:val="5B6B7A"/>
          <w:sz w:val="36"/>
        </w:rPr>
        <w:t>Кодированное искусство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EF4FF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Концепция культурно-событийной платформы: знание, искусство, кино, наследие, события и цифровые коды нового общественного уклада.</w:t>
            </w:r>
          </w:p>
        </w:tc>
      </w:tr>
    </w:tbl>
    <w:p>
      <w:pPr>
        <w:pStyle w:val="SmallNote"/>
      </w:pPr>
    </w:p>
    <w:p>
      <w:pPr>
        <w:spacing w:before="800"/>
        <w:jc w:val="center"/>
      </w:pPr>
      <w:r>
        <w:rPr>
          <w:rFonts w:ascii="Arial" w:hAnsi="Arial" w:eastAsia="Arial"/>
          <w:color w:val="5B6B7A"/>
          <w:sz w:val="20"/>
        </w:rPr>
        <w:t>Версия 1.0 · 22 августа 2026 года</w:t>
      </w:r>
    </w:p>
    <w:p>
      <w:pPr>
        <w:jc w:val="center"/>
      </w:pPr>
      <w:r>
        <w:rPr>
          <w:rFonts w:ascii="Arial" w:hAnsi="Arial" w:eastAsia="Arial"/>
          <w:color w:val="5B6B7A"/>
          <w:sz w:val="20"/>
        </w:rPr>
        <w:t>Подготовлено для проектного контура «Город Знания — Город Событий»</w:t>
      </w:r>
    </w:p>
    <w:p>
      <w:r>
        <w:br w:type="page"/>
      </w:r>
    </w:p>
    <w:p>
      <w:pPr>
        <w:pStyle w:val="Heading1"/>
      </w:pPr>
      <w:r>
        <w:t>Содержание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1. Резюме концепции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2. Смысл: что такое кодированное искусство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3. Новый уклад: культурная операционная система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4. Архитектура СФЕРЫ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5. Кодовая матрица искусства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6. События как механизм нового уклада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7. Кино, культура и городская память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8. Реестры и достоверные данные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9. Пользовательские роли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10. Продуктовая структура портала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11. Технологическая логика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12. Экономическая модель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13. Пилот на 90 дней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14. Показатели эффективности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15. Риски и защита смысла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16. Финальная формула</w:t>
      </w:r>
    </w:p>
    <w:p>
      <w:r>
        <w:br w:type="page"/>
      </w:r>
    </w:p>
    <w:p>
      <w:pPr>
        <w:pStyle w:val="Heading1"/>
      </w:pPr>
      <w:r>
        <w:t>1. Резюме концепции</w:t>
      </w:r>
    </w:p>
    <w:p>
      <w:pPr/>
      <w:r>
        <w:rPr>
          <w:rFonts w:ascii="Arial" w:hAnsi="Arial" w:eastAsia="Arial"/>
        </w:rPr>
        <w:t>«СФЕРА. Новый уклад. Кодированное искусство» — это концепция платформы, которая соединяет искусство, культуру, кино, события, образование, городскую память и цифровые реестры в единую систему развития.</w:t>
      </w:r>
    </w:p>
    <w:p>
      <w:pPr/>
      <w:r>
        <w:rPr>
          <w:rFonts w:ascii="Arial" w:hAnsi="Arial" w:eastAsia="Arial"/>
        </w:rPr>
        <w:t>Кодированное искусство здесь понимается не как шифр ради тайны, а как способ упаковать смысл, ценность, знание и действие в культурные формы: фильм, событие, образ, маршрут, выставку, символ, цифровой объект, образовательную программу.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EF4FF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Главная идея: искусство становится языком нового уклада, а события — механизмом включения людей в этот язык.</w:t>
            </w:r>
          </w:p>
        </w:tc>
      </w:tr>
    </w:tbl>
    <w:p>
      <w:pPr>
        <w:pStyle w:val="SmallNote"/>
      </w:pPr>
    </w:p>
    <w:p>
      <w:pPr>
        <w:pStyle w:val="Heading2"/>
      </w:pPr>
      <w:r>
        <w:t>Цель документа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сформировать смысловую и продуктовую архитектуру направления «СФЕРА. События»;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описать кодированное искусство как инструмент культурной навигации и общественной сборки;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показать, как кино, музеи, наследие, образовательные события и цифровые реестры складываются в единую систему;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задать структуру MVP и дорожную карту запуска.</w:t>
      </w:r>
    </w:p>
    <w:p>
      <w:pPr>
        <w:pStyle w:val="Heading2"/>
      </w:pPr>
      <w:r>
        <w:t>Короткая формула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3F8F2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СФЕРА собирает события. События собирают людей. Люди создают культуру. Культура кодирует новый уклад.</w:t>
            </w:r>
          </w:p>
        </w:tc>
      </w:tr>
    </w:tbl>
    <w:p>
      <w:pPr>
        <w:pStyle w:val="SmallNote"/>
      </w:pPr>
    </w:p>
    <w:p>
      <w:pPr>
        <w:pStyle w:val="Heading1"/>
      </w:pPr>
      <w:r>
        <w:t>2. Смысл: что такое кодированное искусство</w:t>
      </w:r>
    </w:p>
    <w:p>
      <w:pPr/>
      <w:r>
        <w:rPr>
          <w:rFonts w:ascii="Arial" w:hAnsi="Arial" w:eastAsia="Arial"/>
        </w:rPr>
        <w:t>Кодированное искусство — это искусство, в котором образ, звук, сюжет, символ, пространство и событие несут не только эстетическую, но и навигационную функцию. Оно помогает человеку понять: где он находится, к какой культуре принадлежит, какое действие от него требуется, какую роль он может занять в общем развитии.</w:t>
      </w:r>
    </w:p>
    <w:p>
      <w:pPr>
        <w:pStyle w:val="Heading2"/>
      </w:pPr>
      <w:r>
        <w:t>Пять уровней кода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1984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3402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3402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Пример</w:t>
            </w:r>
          </w:p>
        </w:tc>
      </w:tr>
      <w:tr>
        <w:tc>
          <w:tcPr>
            <w:tcW w:type="dxa" w:w="198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Смысловой код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Идея, ценность, мировоззренческая опора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Манифест, фильм, выставка, ритуал памяти</w:t>
            </w:r>
          </w:p>
        </w:tc>
      </w:tr>
      <w:tr>
        <w:tc>
          <w:tcPr>
            <w:tcW w:type="dxa" w:w="198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Образный код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Визуальная форма, символ, стиль, цвет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Айдентика, плакат, кинолокация, герой</w:t>
            </w:r>
          </w:p>
        </w:tc>
      </w:tr>
      <w:tr>
        <w:tc>
          <w:tcPr>
            <w:tcW w:type="dxa" w:w="198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Событийный код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Сценарий включения людей в действие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Фестиваль, киноклуб, форум, маршрут</w:t>
            </w:r>
          </w:p>
        </w:tc>
      </w:tr>
      <w:tr>
        <w:tc>
          <w:tcPr>
            <w:tcW w:type="dxa" w:w="198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Образовательный код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Знание, которое остаётся после события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Лекция, курс, методичка, архив</w:t>
            </w:r>
          </w:p>
        </w:tc>
      </w:tr>
      <w:tr>
        <w:tc>
          <w:tcPr>
            <w:tcW w:type="dxa" w:w="198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Цифровой код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Данные, реестры, идентификаторы, метаданные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Карточка объекта, ISAN, реестр, граф связей</w:t>
            </w:r>
          </w:p>
        </w:tc>
      </w:tr>
    </w:tbl>
    <w:p>
      <w:pPr>
        <w:pStyle w:val="SmallNote"/>
      </w:pPr>
    </w:p>
    <w:p>
      <w:pPr/>
      <w:r>
        <w:rPr>
          <w:rFonts w:ascii="Arial" w:hAnsi="Arial" w:eastAsia="Arial"/>
        </w:rPr>
        <w:t>Искусство в этой логике перестаёт быть только произведением. Оно становится интерфейсом между человеком и цивилизационной задачей.</w:t>
      </w:r>
    </w:p>
    <w:p>
      <w:pPr>
        <w:pStyle w:val="Heading1"/>
      </w:pPr>
      <w:r>
        <w:t>3. Новый уклад: культурная операционная система</w:t>
      </w:r>
    </w:p>
    <w:p>
      <w:pPr/>
      <w:r>
        <w:rPr>
          <w:rFonts w:ascii="Arial" w:hAnsi="Arial" w:eastAsia="Arial"/>
        </w:rPr>
        <w:t>Новый уклад — это не только экономическая или технологическая модель. Это способ организации жизни, в котором культура, знание, события, социальное участие и цифровая инфраструктура начинают работать как единая операционная система.</w:t>
      </w:r>
    </w:p>
    <w:p>
      <w:pPr>
        <w:pStyle w:val="Heading2"/>
      </w:pPr>
      <w:r>
        <w:t>Принципы нового уклада</w:t>
      </w:r>
    </w:p>
    <w:p>
      <w:pPr>
        <w:spacing w:after="80"/>
        <w:ind w:left="397" w:hanging="255"/>
      </w:pPr>
      <w:r>
        <w:rPr>
          <w:rFonts w:ascii="Arial" w:hAnsi="Arial" w:eastAsia="Arial"/>
          <w:b/>
          <w:color w:val="1F4E79"/>
          <w:sz w:val="21"/>
        </w:rPr>
        <w:t xml:space="preserve">1. </w:t>
      </w:r>
      <w:r>
        <w:rPr>
          <w:rFonts w:ascii="Arial" w:hAnsi="Arial" w:eastAsia="Arial"/>
          <w:sz w:val="21"/>
        </w:rPr>
        <w:t>Связность: ни одно событие не существует отдельно от знания, места, людей и результата.</w:t>
      </w:r>
    </w:p>
    <w:p>
      <w:pPr>
        <w:spacing w:after="80"/>
        <w:ind w:left="397" w:hanging="255"/>
      </w:pPr>
      <w:r>
        <w:rPr>
          <w:rFonts w:ascii="Arial" w:hAnsi="Arial" w:eastAsia="Arial"/>
          <w:b/>
          <w:color w:val="1F4E79"/>
          <w:sz w:val="21"/>
        </w:rPr>
        <w:t xml:space="preserve">2. </w:t>
      </w:r>
      <w:r>
        <w:rPr>
          <w:rFonts w:ascii="Arial" w:hAnsi="Arial" w:eastAsia="Arial"/>
          <w:sz w:val="21"/>
        </w:rPr>
        <w:t>Доказательность: культурные объекты, фильмы, события и проекты опираются на проверяемые данные и реестры.</w:t>
      </w:r>
    </w:p>
    <w:p>
      <w:pPr>
        <w:spacing w:after="80"/>
        <w:ind w:left="397" w:hanging="255"/>
      </w:pPr>
      <w:r>
        <w:rPr>
          <w:rFonts w:ascii="Arial" w:hAnsi="Arial" w:eastAsia="Arial"/>
          <w:b/>
          <w:color w:val="1F4E79"/>
          <w:sz w:val="21"/>
        </w:rPr>
        <w:t xml:space="preserve">3. </w:t>
      </w:r>
      <w:r>
        <w:rPr>
          <w:rFonts w:ascii="Arial" w:hAnsi="Arial" w:eastAsia="Arial"/>
          <w:sz w:val="21"/>
        </w:rPr>
        <w:t>Участие: человек не только зритель, но участник, соавтор, волонтёр, эксперт, создатель проекта.</w:t>
      </w:r>
    </w:p>
    <w:p>
      <w:pPr>
        <w:spacing w:after="80"/>
        <w:ind w:left="397" w:hanging="255"/>
      </w:pPr>
      <w:r>
        <w:rPr>
          <w:rFonts w:ascii="Arial" w:hAnsi="Arial" w:eastAsia="Arial"/>
          <w:b/>
          <w:color w:val="1F4E79"/>
          <w:sz w:val="21"/>
        </w:rPr>
        <w:t xml:space="preserve">4. </w:t>
      </w:r>
      <w:r>
        <w:rPr>
          <w:rFonts w:ascii="Arial" w:hAnsi="Arial" w:eastAsia="Arial"/>
          <w:sz w:val="21"/>
        </w:rPr>
        <w:t>Преемственность: наследие не консервируется, а включается в современную жизнь.</w:t>
      </w:r>
    </w:p>
    <w:p>
      <w:pPr>
        <w:spacing w:after="80"/>
        <w:ind w:left="397" w:hanging="255"/>
      </w:pPr>
      <w:r>
        <w:rPr>
          <w:rFonts w:ascii="Arial" w:hAnsi="Arial" w:eastAsia="Arial"/>
          <w:b/>
          <w:color w:val="1F4E79"/>
          <w:sz w:val="21"/>
        </w:rPr>
        <w:t xml:space="preserve">5. </w:t>
      </w:r>
      <w:r>
        <w:rPr>
          <w:rFonts w:ascii="Arial" w:hAnsi="Arial" w:eastAsia="Arial"/>
          <w:sz w:val="21"/>
        </w:rPr>
        <w:t>Медиация: каждое событие производит контент, архив и следующий шаг.</w:t>
      </w:r>
    </w:p>
    <w:p>
      <w:pPr>
        <w:spacing w:after="80"/>
        <w:ind w:left="397" w:hanging="255"/>
      </w:pPr>
      <w:r>
        <w:rPr>
          <w:rFonts w:ascii="Arial" w:hAnsi="Arial" w:eastAsia="Arial"/>
          <w:b/>
          <w:color w:val="1F4E79"/>
          <w:sz w:val="21"/>
        </w:rPr>
        <w:t xml:space="preserve">6. </w:t>
      </w:r>
      <w:r>
        <w:rPr>
          <w:rFonts w:ascii="Arial" w:hAnsi="Arial" w:eastAsia="Arial"/>
          <w:sz w:val="21"/>
        </w:rPr>
        <w:t>Масштабируемость: модель города может быть перенесена на регион, страну и международную сеть.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7E6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Новый уклад начинается там, где культура перестаёт быть ведомственным сектором и становится способом управления развитием.</w:t>
            </w:r>
          </w:p>
        </w:tc>
      </w:tr>
    </w:tbl>
    <w:p>
      <w:pPr>
        <w:pStyle w:val="SmallNote"/>
      </w:pPr>
    </w:p>
    <w:p>
      <w:pPr>
        <w:pStyle w:val="Heading1"/>
      </w:pPr>
      <w:r>
        <w:t>4. Архитектура СФЕРЫ</w:t>
      </w:r>
    </w:p>
    <w:p>
      <w:pPr/>
      <w:r>
        <w:rPr>
          <w:rFonts w:ascii="Arial" w:hAnsi="Arial" w:eastAsia="Arial"/>
        </w:rPr>
        <w:t>СФЕРА — это не одиночный сервис. Это многоуровневая платформа, которая соединяет карту, афишу, архив, реестры, медиа, образование, проекты и аналитику.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1134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2268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Модуль</w:t>
            </w:r>
          </w:p>
        </w:tc>
        <w:tc>
          <w:tcPr>
            <w:tcW w:type="dxa" w:w="5386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Назначение</w:t>
            </w:r>
          </w:p>
        </w:tc>
      </w:tr>
      <w:tr>
        <w:tc>
          <w:tcPr>
            <w:tcW w:type="dxa" w:w="113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1</w:t>
            </w:r>
          </w:p>
        </w:tc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Карта</w:t>
            </w:r>
          </w:p>
        </w:tc>
        <w:tc>
          <w:tcPr>
            <w:tcW w:type="dxa" w:w="538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Объекты культуры, площадки, маршруты, кинолокации, наследие</w:t>
            </w:r>
          </w:p>
        </w:tc>
      </w:tr>
      <w:tr>
        <w:tc>
          <w:tcPr>
            <w:tcW w:type="dxa" w:w="113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2</w:t>
            </w:r>
          </w:p>
        </w:tc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Афиша</w:t>
            </w:r>
          </w:p>
        </w:tc>
        <w:tc>
          <w:tcPr>
            <w:tcW w:type="dxa" w:w="538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События, фестивали, показы, лекции, выставки, форумы</w:t>
            </w:r>
          </w:p>
        </w:tc>
      </w:tr>
      <w:tr>
        <w:tc>
          <w:tcPr>
            <w:tcW w:type="dxa" w:w="113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3</w:t>
            </w:r>
          </w:p>
        </w:tc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Знание</w:t>
            </w:r>
          </w:p>
        </w:tc>
        <w:tc>
          <w:tcPr>
            <w:tcW w:type="dxa" w:w="538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Материалы, курсы, статьи, видео, методики, школы</w:t>
            </w:r>
          </w:p>
        </w:tc>
      </w:tr>
      <w:tr>
        <w:tc>
          <w:tcPr>
            <w:tcW w:type="dxa" w:w="113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4</w:t>
            </w:r>
          </w:p>
        </w:tc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Кино и искусство</w:t>
            </w:r>
          </w:p>
        </w:tc>
        <w:tc>
          <w:tcPr>
            <w:tcW w:type="dxa" w:w="538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Фильмы, авторы, студии, архивы, киноклубы, фестивали</w:t>
            </w:r>
          </w:p>
        </w:tc>
      </w:tr>
      <w:tr>
        <w:tc>
          <w:tcPr>
            <w:tcW w:type="dxa" w:w="113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5</w:t>
            </w:r>
          </w:p>
        </w:tc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Реестры</w:t>
            </w:r>
          </w:p>
        </w:tc>
        <w:tc>
          <w:tcPr>
            <w:tcW w:type="dxa" w:w="538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Государственные и международные базы достоверных данных</w:t>
            </w:r>
          </w:p>
        </w:tc>
      </w:tr>
      <w:tr>
        <w:tc>
          <w:tcPr>
            <w:tcW w:type="dxa" w:w="113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6</w:t>
            </w:r>
          </w:p>
        </w:tc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Проекты</w:t>
            </w:r>
          </w:p>
        </w:tc>
        <w:tc>
          <w:tcPr>
            <w:tcW w:type="dxa" w:w="538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Биржа инициатив, партнёрства, гранты, пилоты</w:t>
            </w:r>
          </w:p>
        </w:tc>
      </w:tr>
      <w:tr>
        <w:tc>
          <w:tcPr>
            <w:tcW w:type="dxa" w:w="113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Слой 7</w:t>
            </w:r>
          </w:p>
        </w:tc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Аналитика</w:t>
            </w:r>
          </w:p>
        </w:tc>
        <w:tc>
          <w:tcPr>
            <w:tcW w:type="dxa" w:w="538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Индекс событийности, культурная активность, отчёты, прогнозы</w:t>
            </w:r>
          </w:p>
        </w:tc>
      </w:tr>
    </w:tbl>
    <w:p>
      <w:pPr>
        <w:pStyle w:val="SmallNote"/>
      </w:pPr>
    </w:p>
    <w:p>
      <w:pPr>
        <w:pStyle w:val="Heading2"/>
      </w:pPr>
      <w:r>
        <w:t>Центральная формула архитектуры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EF4FF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Объект → знание → событие → участник → медиа → проект → архив → новый цикл развития.</w:t>
            </w:r>
          </w:p>
        </w:tc>
      </w:tr>
    </w:tbl>
    <w:p>
      <w:pPr>
        <w:pStyle w:val="SmallNote"/>
      </w:pPr>
    </w:p>
    <w:p>
      <w:pPr>
        <w:pStyle w:val="Heading1"/>
      </w:pPr>
      <w:r>
        <w:t>5. Кодовая матрица искусства</w:t>
      </w:r>
    </w:p>
    <w:p>
      <w:pPr/>
      <w:r>
        <w:rPr>
          <w:rFonts w:ascii="Arial" w:hAnsi="Arial" w:eastAsia="Arial"/>
        </w:rPr>
        <w:t>Для системной работы нужно не просто собирать события, а кодировать их по смысловым полям. Это позволит строить рекомендации, маршруты, образовательные программы и аналитику.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567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1814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Код</w:t>
            </w:r>
          </w:p>
        </w:tc>
        <w:tc>
          <w:tcPr>
            <w:tcW w:type="dxa" w:w="3515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Смысл</w:t>
            </w:r>
          </w:p>
        </w:tc>
        <w:tc>
          <w:tcPr>
            <w:tcW w:type="dxa" w:w="3175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Форматы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1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Память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История, наследие, архив, преемственность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музей, хроника, реставрация</w:t>
            </w:r>
          </w:p>
        </w:tc>
      </w:tr>
      <w:tr>
        <w:tc>
          <w:tcPr>
            <w:tcW w:type="dxa" w:w="567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2</w:t>
            </w:r>
          </w:p>
        </w:tc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Образ будущего</w:t>
            </w:r>
          </w:p>
        </w:tc>
        <w:tc>
          <w:tcPr>
            <w:tcW w:type="dxa" w:w="351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Проекты, сценарии, городские видения</w:t>
            </w:r>
          </w:p>
        </w:tc>
        <w:tc>
          <w:tcPr>
            <w:tcW w:type="dxa" w:w="317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форум, дизайн-сессия, футурологический фильм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3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Человек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Биографии, герои, личные истории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интервью, документальный цикл</w:t>
            </w:r>
          </w:p>
        </w:tc>
      </w:tr>
      <w:tr>
        <w:tc>
          <w:tcPr>
            <w:tcW w:type="dxa" w:w="567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4</w:t>
            </w:r>
          </w:p>
        </w:tc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Место</w:t>
            </w:r>
          </w:p>
        </w:tc>
        <w:tc>
          <w:tcPr>
            <w:tcW w:type="dxa" w:w="351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Территория, ландшафт, архитектура</w:t>
            </w:r>
          </w:p>
        </w:tc>
        <w:tc>
          <w:tcPr>
            <w:tcW w:type="dxa" w:w="317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маршрут, кинолокация, выставка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5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Сообщество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Клубы, инициативы, волонтёры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сход, киноклуб, проектная встреча</w:t>
            </w:r>
          </w:p>
        </w:tc>
      </w:tr>
      <w:tr>
        <w:tc>
          <w:tcPr>
            <w:tcW w:type="dxa" w:w="567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6</w:t>
            </w:r>
          </w:p>
        </w:tc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Ремесло</w:t>
            </w:r>
          </w:p>
        </w:tc>
        <w:tc>
          <w:tcPr>
            <w:tcW w:type="dxa" w:w="351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Навыки, мастерство, производство культуры</w:t>
            </w:r>
          </w:p>
        </w:tc>
        <w:tc>
          <w:tcPr>
            <w:tcW w:type="dxa" w:w="317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мастер-класс, школа, лаборатория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7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Символ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Знак, образ, цвет, миф, айдентика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арт-объект, плакат, медиаобраз</w:t>
            </w:r>
          </w:p>
        </w:tc>
      </w:tr>
      <w:tr>
        <w:tc>
          <w:tcPr>
            <w:tcW w:type="dxa" w:w="567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8</w:t>
            </w:r>
          </w:p>
        </w:tc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Действие</w:t>
            </w:r>
          </w:p>
        </w:tc>
        <w:tc>
          <w:tcPr>
            <w:tcW w:type="dxa" w:w="351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Событие, ритуал, акция, запуск проекта</w:t>
            </w:r>
          </w:p>
        </w:tc>
        <w:tc>
          <w:tcPr>
            <w:tcW w:type="dxa" w:w="317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фестиваль, премьера, день города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9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Знание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Лекции, курсы, исследования, методики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университет города, открытый урок</w:t>
            </w:r>
          </w:p>
        </w:tc>
      </w:tr>
      <w:tr>
        <w:tc>
          <w:tcPr>
            <w:tcW w:type="dxa" w:w="567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10</w:t>
            </w:r>
          </w:p>
        </w:tc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Связь</w:t>
            </w:r>
          </w:p>
        </w:tc>
        <w:tc>
          <w:tcPr>
            <w:tcW w:type="dxa" w:w="351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Партнёрство, дипломатия, международный обмен</w:t>
            </w:r>
          </w:p>
        </w:tc>
        <w:tc>
          <w:tcPr>
            <w:tcW w:type="dxa" w:w="317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телемост, дни культуры, форум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11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Экономика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Гранты, закупки, меценатство, туризм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проектная биржа, питчинг</w:t>
            </w:r>
          </w:p>
        </w:tc>
      </w:tr>
      <w:tr>
        <w:tc>
          <w:tcPr>
            <w:tcW w:type="dxa" w:w="567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12</w:t>
            </w:r>
          </w:p>
        </w:tc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Цифровой след</w:t>
            </w:r>
          </w:p>
        </w:tc>
        <w:tc>
          <w:tcPr>
            <w:tcW w:type="dxa" w:w="351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Метаданные, архив, граф, аналитика</w:t>
            </w:r>
          </w:p>
        </w:tc>
        <w:tc>
          <w:tcPr>
            <w:tcW w:type="dxa" w:w="317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карточка события, цифровой паспорт</w:t>
            </w:r>
          </w:p>
        </w:tc>
      </w:tr>
      <w:tr>
        <w:tc>
          <w:tcPr>
            <w:tcW w:type="dxa" w:w="567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13</w:t>
            </w:r>
          </w:p>
        </w:tc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Преображение</w:t>
            </w:r>
          </w:p>
        </w:tc>
        <w:tc>
          <w:tcPr>
            <w:tcW w:type="dxa" w:w="351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Изменение среды, человека, города</w:t>
            </w:r>
          </w:p>
        </w:tc>
        <w:tc>
          <w:tcPr>
            <w:tcW w:type="dxa" w:w="317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итоговый проект, новая традиция</w:t>
            </w:r>
          </w:p>
        </w:tc>
      </w:tr>
    </w:tbl>
    <w:p>
      <w:pPr>
        <w:pStyle w:val="SmallNote"/>
      </w:pPr>
    </w:p>
    <w:p>
      <w:pPr>
        <w:pStyle w:val="Heading1"/>
      </w:pPr>
      <w:r>
        <w:t>6. События как механизм нового уклада</w:t>
      </w:r>
    </w:p>
    <w:p>
      <w:pPr/>
      <w:r>
        <w:rPr>
          <w:rFonts w:ascii="Arial" w:hAnsi="Arial" w:eastAsia="Arial"/>
        </w:rPr>
        <w:t>Событие в СФЕРЕ — это не отдельная дата в календаре, а производственная единица культуры. Оно производит внимание, знание, медиа, связи, проекты и память.</w:t>
      </w:r>
    </w:p>
    <w:p>
      <w:pPr>
        <w:pStyle w:val="Heading2"/>
      </w:pPr>
      <w:r>
        <w:t>Паспорт события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название, тип, дата, площадка и координаты;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смысловой код и тематическое поле;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организатор, партнёры, спикеры, участники;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связанные фильмы, музейные объекты, исторические места и маршруты;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программа, регистрация, билеты, трансляция;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медиа после события: фото, видео, текст, интервью, презентации;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результаты: решения, проекты, новые встречи, грантовые заявки, архив.</w:t>
      </w:r>
    </w:p>
    <w:p>
      <w:pPr>
        <w:pStyle w:val="Heading2"/>
      </w:pPr>
      <w:r>
        <w:t>Событийная воронка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1701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3685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Что происходит</w:t>
            </w:r>
          </w:p>
        </w:tc>
        <w:tc>
          <w:tcPr>
            <w:tcW w:type="dxa" w:w="3402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Целевое действие</w:t>
            </w:r>
          </w:p>
        </w:tc>
      </w:tr>
      <w:tr>
        <w:tc>
          <w:tcPr>
            <w:tcW w:type="dxa" w:w="170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Увидел</w:t>
            </w:r>
          </w:p>
        </w:tc>
        <w:tc>
          <w:tcPr>
            <w:tcW w:type="dxa" w:w="368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Афиша, карта, подборка, рекомендация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переход в карточку события</w:t>
            </w:r>
          </w:p>
        </w:tc>
      </w:tr>
      <w:tr>
        <w:tc>
          <w:tcPr>
            <w:tcW w:type="dxa" w:w="170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Понял</w:t>
            </w:r>
          </w:p>
        </w:tc>
        <w:tc>
          <w:tcPr>
            <w:tcW w:type="dxa" w:w="368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Описание смысла и пользы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регистрация или сохранение</w:t>
            </w:r>
          </w:p>
        </w:tc>
      </w:tr>
      <w:tr>
        <w:tc>
          <w:tcPr>
            <w:tcW w:type="dxa" w:w="170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Пришёл</w:t>
            </w:r>
          </w:p>
        </w:tc>
        <w:tc>
          <w:tcPr>
            <w:tcW w:type="dxa" w:w="368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Офлайн / онлайн участие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участие, отметка, обратная связь</w:t>
            </w:r>
          </w:p>
        </w:tc>
      </w:tr>
      <w:tr>
        <w:tc>
          <w:tcPr>
            <w:tcW w:type="dxa" w:w="170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Получил знание</w:t>
            </w:r>
          </w:p>
        </w:tc>
        <w:tc>
          <w:tcPr>
            <w:tcW w:type="dxa" w:w="368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Материалы после события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просмотр записи, скачивание материалов</w:t>
            </w:r>
          </w:p>
        </w:tc>
      </w:tr>
      <w:tr>
        <w:tc>
          <w:tcPr>
            <w:tcW w:type="dxa" w:w="170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Вошёл в сообщество</w:t>
            </w:r>
          </w:p>
        </w:tc>
        <w:tc>
          <w:tcPr>
            <w:tcW w:type="dxa" w:w="368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Подписка на тему, клуб или организатора</w:t>
            </w:r>
          </w:p>
        </w:tc>
        <w:tc>
          <w:tcPr>
            <w:tcW w:type="dxa" w:w="340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постоянное участие</w:t>
            </w:r>
          </w:p>
        </w:tc>
      </w:tr>
      <w:tr>
        <w:tc>
          <w:tcPr>
            <w:tcW w:type="dxa" w:w="170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Создал продолжение</w:t>
            </w:r>
          </w:p>
        </w:tc>
        <w:tc>
          <w:tcPr>
            <w:tcW w:type="dxa" w:w="368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Проект, маршрут, фильм, статья, акция</w:t>
            </w:r>
          </w:p>
        </w:tc>
        <w:tc>
          <w:tcPr>
            <w:tcW w:type="dxa" w:w="340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новый цикл событий</w:t>
            </w:r>
          </w:p>
        </w:tc>
      </w:tr>
    </w:tbl>
    <w:p>
      <w:pPr>
        <w:pStyle w:val="SmallNote"/>
      </w:pPr>
    </w:p>
    <w:p>
      <w:pPr>
        <w:pStyle w:val="Heading1"/>
      </w:pPr>
      <w:r>
        <w:t>7. Кино, культура и городская память</w:t>
      </w:r>
    </w:p>
    <w:p>
      <w:pPr/>
      <w:r>
        <w:rPr>
          <w:rFonts w:ascii="Arial" w:hAnsi="Arial" w:eastAsia="Arial"/>
        </w:rPr>
        <w:t>Кино в СФЕРЕ выполняет роль усилителя памяти и образа будущего. Через фильм город может рассказать о себе, связать людей с местом, показать культурное наследие и создать событие вокруг просмотра.</w:t>
      </w:r>
    </w:p>
    <w:p>
      <w:pPr>
        <w:pStyle w:val="Heading2"/>
      </w:pPr>
      <w:r>
        <w:t>Киноформаты СФЕРЫ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Киноклуб города: регулярные показы с обсуждением.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Город как фильм: документальный цикл о территории, людях и смыслах.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Карта кинолокаций: места съёмок и потенциальные площадки для новых фильмов.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Фестиваль городского кино: конкурс фильмов о городе, наследии и будущем.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Кинолаборатория: сценарии, короткометражки, документальные проекты.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Архив памяти: видеоистории жителей, мастеров, ветеранов, учителей, артистов.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3F8F2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Кино превращает город из территории в рассказ. Событие превращает рассказ в участие.</w:t>
            </w:r>
          </w:p>
        </w:tc>
      </w:tr>
    </w:tbl>
    <w:p>
      <w:pPr>
        <w:pStyle w:val="SmallNote"/>
      </w:pPr>
    </w:p>
    <w:p>
      <w:pPr>
        <w:pStyle w:val="Heading1"/>
      </w:pPr>
      <w:r>
        <w:t>8. Реестры и достоверные данные</w:t>
      </w:r>
    </w:p>
    <w:p>
      <w:pPr/>
      <w:r>
        <w:rPr>
          <w:rFonts w:ascii="Arial" w:hAnsi="Arial" w:eastAsia="Arial"/>
        </w:rPr>
        <w:t>Чтобы СФЕРА была серьёзной платформой, она должна опираться на достоверные источники: государственные и международные реестры культуры, кино, наследия, музеев, грантов, закупок и фестивалей.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1928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Контур</w:t>
            </w:r>
          </w:p>
        </w:tc>
        <w:tc>
          <w:tcPr>
            <w:tcW w:type="dxa" w:w="4082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Источники</w:t>
            </w:r>
          </w:p>
        </w:tc>
        <w:tc>
          <w:tcPr>
            <w:tcW w:type="dxa" w:w="2835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Что дают платформе</w:t>
            </w:r>
          </w:p>
        </w:tc>
      </w:tr>
      <w:tr>
        <w:tc>
          <w:tcPr>
            <w:tcW w:type="dxa" w:w="192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Кино РФ</w:t>
            </w:r>
          </w:p>
        </w:tc>
        <w:tc>
          <w:tcPr>
            <w:tcW w:type="dxa" w:w="408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Реестр прокатных удостоверений, удостоверения национального фильма, Госфильмофонд, Фонд кино</w:t>
            </w:r>
          </w:p>
        </w:tc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правовой статус фильма, архив, господдержка</w:t>
            </w:r>
          </w:p>
        </w:tc>
      </w:tr>
      <w:tr>
        <w:tc>
          <w:tcPr>
            <w:tcW w:type="dxa" w:w="192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Наследие РФ</w:t>
            </w:r>
          </w:p>
        </w:tc>
        <w:tc>
          <w:tcPr>
            <w:tcW w:type="dxa" w:w="408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ЕГРОКН, региональные реестры ОКН</w:t>
            </w:r>
          </w:p>
        </w:tc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статус объекта, охранные ограничения, маршруты</w:t>
            </w:r>
          </w:p>
        </w:tc>
      </w:tr>
      <w:tr>
        <w:tc>
          <w:tcPr>
            <w:tcW w:type="dxa" w:w="192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Музеи РФ</w:t>
            </w:r>
          </w:p>
        </w:tc>
        <w:tc>
          <w:tcPr>
            <w:tcW w:type="dxa" w:w="408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Госкаталог Музейного фонда РФ</w:t>
            </w:r>
          </w:p>
        </w:tc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предметы, коллекции, цифровые экспозиции</w:t>
            </w:r>
          </w:p>
        </w:tc>
      </w:tr>
      <w:tr>
        <w:tc>
          <w:tcPr>
            <w:tcW w:type="dxa" w:w="192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Финансирование РФ</w:t>
            </w:r>
          </w:p>
        </w:tc>
        <w:tc>
          <w:tcPr>
            <w:tcW w:type="dxa" w:w="408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ПФКИ, Культура. Гранты России, ЕИС закупки</w:t>
            </w:r>
          </w:p>
        </w:tc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гранты, конкурсы, закупки, партнёры</w:t>
            </w:r>
          </w:p>
        </w:tc>
      </w:tr>
      <w:tr>
        <w:tc>
          <w:tcPr>
            <w:tcW w:type="dxa" w:w="192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Мировое наследие</w:t>
            </w:r>
          </w:p>
        </w:tc>
        <w:tc>
          <w:tcPr>
            <w:tcW w:type="dxa" w:w="408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UNESCO World Heritage, UNESCO ICH</w:t>
            </w:r>
          </w:p>
        </w:tc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объекты и традиции мирового значения</w:t>
            </w:r>
          </w:p>
        </w:tc>
      </w:tr>
      <w:tr>
        <w:tc>
          <w:tcPr>
            <w:tcW w:type="dxa" w:w="192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Музеи мира</w:t>
            </w:r>
          </w:p>
        </w:tc>
        <w:tc>
          <w:tcPr>
            <w:tcW w:type="dxa" w:w="4082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Europeana, ICOM Red Lists</w:t>
            </w:r>
          </w:p>
        </w:tc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коллекции, культурная безопасность</w:t>
            </w:r>
          </w:p>
        </w:tc>
      </w:tr>
      <w:tr>
        <w:tc>
          <w:tcPr>
            <w:tcW w:type="dxa" w:w="192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Киноархивы мира</w:t>
            </w:r>
          </w:p>
        </w:tc>
        <w:tc>
          <w:tcPr>
            <w:tcW w:type="dxa" w:w="4082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FIAF, European Film Gateway, LUMIERE, ISAN, фестивальные архивы</w:t>
            </w:r>
          </w:p>
        </w:tc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5"/>
              </w:rPr>
              <w:t>архив, прокат, идентификаторы, фестивальная судьба</w:t>
            </w:r>
          </w:p>
        </w:tc>
      </w:tr>
    </w:tbl>
    <w:p>
      <w:pPr>
        <w:pStyle w:val="SmallNote"/>
      </w:pPr>
    </w:p>
    <w:p>
      <w:pPr>
        <w:pStyle w:val="Heading2"/>
      </w:pPr>
      <w:r>
        <w:t>Цифровой паспорт объекта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для фильма: название, страна, год, авторы, ISAN, прокатный статус, фестивали, архивы, права, события;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для культурного объекта: название, координаты, статус, история, фото, маршруты, события, инвестиционный потенциал;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для события: дата, место, смысловой код, участники, медиа, результаты, продолжение.</w:t>
      </w:r>
    </w:p>
    <w:p>
      <w:pPr>
        <w:pStyle w:val="Heading1"/>
      </w:pPr>
      <w:r>
        <w:t>9. Пользовательские роли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835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5953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Получает</w:t>
            </w:r>
          </w:p>
        </w:tc>
      </w:tr>
      <w:tr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Житель</w:t>
            </w:r>
          </w:p>
        </w:tc>
        <w:tc>
          <w:tcPr>
            <w:tcW w:type="dxa" w:w="595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события рядом, клубы, маршруты, обучение, участие</w:t>
            </w:r>
          </w:p>
        </w:tc>
      </w:tr>
      <w:tr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Турист</w:t>
            </w:r>
          </w:p>
        </w:tc>
        <w:tc>
          <w:tcPr>
            <w:tcW w:type="dxa" w:w="595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маршруты, культурные точки, события на даты поездки, аудиогиды</w:t>
            </w:r>
          </w:p>
        </w:tc>
      </w:tr>
      <w:tr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Организатор</w:t>
            </w:r>
          </w:p>
        </w:tc>
        <w:tc>
          <w:tcPr>
            <w:tcW w:type="dxa" w:w="595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создание события, регистрация, медиа, отчёт, партнёры</w:t>
            </w:r>
          </w:p>
        </w:tc>
      </w:tr>
      <w:tr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Музей / театр / библиотека</w:t>
            </w:r>
          </w:p>
        </w:tc>
        <w:tc>
          <w:tcPr>
            <w:tcW w:type="dxa" w:w="595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цифровая витрина, аудитория, события, образовательные программы</w:t>
            </w:r>
          </w:p>
        </w:tc>
      </w:tr>
      <w:tr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Кинематографист</w:t>
            </w:r>
          </w:p>
        </w:tc>
        <w:tc>
          <w:tcPr>
            <w:tcW w:type="dxa" w:w="595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локации, архивы, темы, фестивали, зрители, партнёры</w:t>
            </w:r>
          </w:p>
        </w:tc>
      </w:tr>
      <w:tr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Школа / вуз</w:t>
            </w:r>
          </w:p>
        </w:tc>
        <w:tc>
          <w:tcPr>
            <w:tcW w:type="dxa" w:w="595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образовательные маршруты, лекции, киноклубы, проектное обучение</w:t>
            </w:r>
          </w:p>
        </w:tc>
      </w:tr>
      <w:tr>
        <w:tc>
          <w:tcPr>
            <w:tcW w:type="dxa" w:w="283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Власть</w:t>
            </w:r>
          </w:p>
        </w:tc>
        <w:tc>
          <w:tcPr>
            <w:tcW w:type="dxa" w:w="595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аналитика, карта активности, отчёты, индексы, обратная связь</w:t>
            </w:r>
          </w:p>
        </w:tc>
      </w:tr>
      <w:tr>
        <w:tc>
          <w:tcPr>
            <w:tcW w:type="dxa" w:w="283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Бизнес / меценат</w:t>
            </w:r>
          </w:p>
        </w:tc>
        <w:tc>
          <w:tcPr>
            <w:tcW w:type="dxa" w:w="595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партнёрства, спонсорство, культурные инвестиции, события бренда</w:t>
            </w:r>
          </w:p>
        </w:tc>
      </w:tr>
    </w:tbl>
    <w:p>
      <w:pPr>
        <w:pStyle w:val="SmallNote"/>
      </w:pPr>
    </w:p>
    <w:p>
      <w:pPr>
        <w:pStyle w:val="Heading1"/>
      </w:pPr>
      <w:r>
        <w:t>10. Продуктовая структура портала</w:t>
      </w:r>
    </w:p>
    <w:p>
      <w:pPr/>
      <w:r>
        <w:rPr>
          <w:rFonts w:ascii="Arial" w:hAnsi="Arial" w:eastAsia="Arial"/>
        </w:rPr>
        <w:t>Портал должен быть собран как единая экосистема, а не набор отдельных страниц. Главный экран показывает живую карту событий, знаний и маршрутов.</w:t>
      </w:r>
    </w:p>
    <w:p>
      <w:pPr>
        <w:pStyle w:val="Heading2"/>
      </w:pPr>
      <w:r>
        <w:t>Основные разделы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Сегодня: события дня и быстрые рекомендации.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Афиша: календарь всех событий с фильтрами.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Карта: культурные объекты, площадки, маршруты и события рядом.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Кино: фильмы, показы, киноклубы, фестивали, кинолокации.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Музеи: коллекции, выставки, виртуальные туры, образовательные программы.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Наследие: объекты культурного наследия, маршруты, реставрационные проекты.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Знания: лекции, курсы, статьи, методики, записи событий.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Проекты: биржа инициатив, питчинги, гранты, партнёры.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Архив: цифровой след каждого события.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Международная СФЕРА: UNESCO, Europeana, FIAF, культурные обмены.</w:t>
      </w:r>
    </w:p>
    <w:p>
      <w:pPr>
        <w:pStyle w:val="Heading2"/>
      </w:pPr>
      <w:r>
        <w:t>Личный кабинет</w:t>
      </w:r>
    </w:p>
    <w:p>
      <w:pPr/>
      <w:r>
        <w:rPr>
          <w:rFonts w:ascii="Arial" w:hAnsi="Arial" w:eastAsia="Arial"/>
        </w:rPr>
        <w:t>Личный кабинет фиксирует интересы, посещённые события, сертификаты, клубы, маршруты, подписки, проекты и рекомендации. Для организаторов кабинет включает создание события, управление регистрацией, медиа, волонтёрами, отчётом и продвижением.</w:t>
      </w:r>
    </w:p>
    <w:p>
      <w:pPr>
        <w:pStyle w:val="Heading1"/>
      </w:pPr>
      <w:r>
        <w:t>11. Технологическая логика</w:t>
      </w:r>
    </w:p>
    <w:p>
      <w:pPr/>
      <w:r>
        <w:rPr>
          <w:rFonts w:ascii="Arial" w:hAnsi="Arial" w:eastAsia="Arial"/>
        </w:rPr>
        <w:t>Технологически СФЕРА должна работать как культурный граф: события, люди, организации, фильмы, объекты наследия, музейные предметы, маршруты и гранты связаны между собой отношениями.</w:t>
      </w:r>
    </w:p>
    <w:p>
      <w:pPr>
        <w:pStyle w:val="Heading2"/>
      </w:pPr>
      <w:r>
        <w:t>Базовые сущности графа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268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Сущность</w:t>
            </w:r>
          </w:p>
        </w:tc>
        <w:tc>
          <w:tcPr>
            <w:tcW w:type="dxa" w:w="6520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Ключевые поля</w:t>
            </w:r>
          </w:p>
        </w:tc>
      </w:tr>
      <w:tr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Событие</w:t>
            </w:r>
          </w:p>
        </w:tc>
        <w:tc>
          <w:tcPr>
            <w:tcW w:type="dxa" w:w="6520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дата, место, тема, участники, медиа, результат</w:t>
            </w:r>
          </w:p>
        </w:tc>
      </w:tr>
      <w:tr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Объект</w:t>
            </w:r>
          </w:p>
        </w:tc>
        <w:tc>
          <w:tcPr>
            <w:tcW w:type="dxa" w:w="6520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музей, памятник, кинотеатр, парк, школа, дом культуры</w:t>
            </w:r>
          </w:p>
        </w:tc>
      </w:tr>
      <w:tr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Фильм</w:t>
            </w:r>
          </w:p>
        </w:tc>
        <w:tc>
          <w:tcPr>
            <w:tcW w:type="dxa" w:w="6520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название, авторы, статус, показы, архивы, фестивали</w:t>
            </w:r>
          </w:p>
        </w:tc>
      </w:tr>
      <w:tr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Человек</w:t>
            </w:r>
          </w:p>
        </w:tc>
        <w:tc>
          <w:tcPr>
            <w:tcW w:type="dxa" w:w="6520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эксперт, артист, режиссёр, педагог, волонтёр, зритель</w:t>
            </w:r>
          </w:p>
        </w:tc>
      </w:tr>
      <w:tr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Организация</w:t>
            </w:r>
          </w:p>
        </w:tc>
        <w:tc>
          <w:tcPr>
            <w:tcW w:type="dxa" w:w="6520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музей, театр, фонд, вуз, студия, НКО, бизнес</w:t>
            </w:r>
          </w:p>
        </w:tc>
      </w:tr>
      <w:tr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Маршрут</w:t>
            </w:r>
          </w:p>
        </w:tc>
        <w:tc>
          <w:tcPr>
            <w:tcW w:type="dxa" w:w="6520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точки, время, тема, события, аудиогид</w:t>
            </w:r>
          </w:p>
        </w:tc>
      </w:tr>
      <w:tr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Проект</w:t>
            </w:r>
          </w:p>
        </w:tc>
        <w:tc>
          <w:tcPr>
            <w:tcW w:type="dxa" w:w="6520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команда, цель, бюджет, грант, статус, результаты</w:t>
            </w:r>
          </w:p>
        </w:tc>
      </w:tr>
      <w:tr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Источник данных</w:t>
            </w:r>
          </w:p>
        </w:tc>
        <w:tc>
          <w:tcPr>
            <w:tcW w:type="dxa" w:w="6520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реестр, каталог, API, официальный документ</w:t>
            </w:r>
          </w:p>
        </w:tc>
      </w:tr>
    </w:tbl>
    <w:p>
      <w:pPr>
        <w:pStyle w:val="SmallNote"/>
      </w:pPr>
    </w:p>
    <w:p>
      <w:pPr>
        <w:pStyle w:val="Heading2"/>
      </w:pPr>
      <w:r>
        <w:t>ИИ-навигатор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подбирает события под интересы человека;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собирает маршруты на день, выходные или поездку;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помогает организатору описать событие и подготовить медиаплан;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подбирает гранты и партнёров под проект;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анализирует культурную активность города и показывает слабые зоны.</w:t>
      </w:r>
    </w:p>
    <w:p>
      <w:pPr>
        <w:pStyle w:val="Heading1"/>
      </w:pPr>
      <w:r>
        <w:t>12. Экономическая модель</w:t>
      </w:r>
    </w:p>
    <w:p>
      <w:pPr/>
      <w:r>
        <w:rPr>
          <w:rFonts w:ascii="Arial" w:hAnsi="Arial" w:eastAsia="Arial"/>
        </w:rPr>
        <w:t>СФЕРА может сочетать общественную миссию и устойчивую экономику. Важно не превращать культуру только в коммерческий маркетплейс, но дать ей финансовую инфраструктуру.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1814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6973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Источники дохода / ресурса</w:t>
            </w:r>
          </w:p>
        </w:tc>
      </w:tr>
      <w:tr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B2G</w:t>
            </w:r>
          </w:p>
        </w:tc>
        <w:tc>
          <w:tcPr>
            <w:tcW w:type="dxa" w:w="697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городские и региональные контракты, аналитика, цифровизация культуры, отчётность</w:t>
            </w:r>
          </w:p>
        </w:tc>
      </w:tr>
      <w:tr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B2B</w:t>
            </w:r>
          </w:p>
        </w:tc>
        <w:tc>
          <w:tcPr>
            <w:tcW w:type="dxa" w:w="697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партнёрские пакеты для площадок, музеев, туризма, бизнеса</w:t>
            </w:r>
          </w:p>
        </w:tc>
      </w:tr>
      <w:tr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B2C</w:t>
            </w:r>
          </w:p>
        </w:tc>
        <w:tc>
          <w:tcPr>
            <w:tcW w:type="dxa" w:w="697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билеты, подписки, клубы, образовательные продукты, маршруты</w:t>
            </w:r>
          </w:p>
        </w:tc>
      </w:tr>
      <w:tr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Гранты</w:t>
            </w:r>
          </w:p>
        </w:tc>
        <w:tc>
          <w:tcPr>
            <w:tcW w:type="dxa" w:w="697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ПФКИ, региональные гранты, международные культурные программы</w:t>
            </w:r>
          </w:p>
        </w:tc>
      </w:tr>
      <w:tr>
        <w:tc>
          <w:tcPr>
            <w:tcW w:type="dxa" w:w="1814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Медиа</w:t>
            </w:r>
          </w:p>
        </w:tc>
        <w:tc>
          <w:tcPr>
            <w:tcW w:type="dxa" w:w="697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партнёрские материалы, видеопроизводство, спецпроекты</w:t>
            </w:r>
          </w:p>
        </w:tc>
      </w:tr>
      <w:tr>
        <w:tc>
          <w:tcPr>
            <w:tcW w:type="dxa" w:w="181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Проекты</w:t>
            </w:r>
          </w:p>
        </w:tc>
        <w:tc>
          <w:tcPr>
            <w:tcW w:type="dxa" w:w="697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акселератор, питчинг, сопровождение заявок, консорциумы</w:t>
            </w:r>
          </w:p>
        </w:tc>
      </w:tr>
    </w:tbl>
    <w:p>
      <w:pPr>
        <w:pStyle w:val="SmallNote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7E6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Экономика СФЕРЫ строится вокруг культурного эффекта: аудитория, знания, партнёрства, проекты, маршруты, медиа и сохранённое наследие.</w:t>
            </w:r>
          </w:p>
        </w:tc>
      </w:tr>
    </w:tbl>
    <w:p>
      <w:pPr>
        <w:pStyle w:val="SmallNote"/>
      </w:pPr>
    </w:p>
    <w:p>
      <w:pPr>
        <w:pStyle w:val="Heading1"/>
      </w:pPr>
      <w:r>
        <w:t>13. Пилот на 90 дней</w:t>
      </w:r>
    </w:p>
    <w:p>
      <w:pPr/>
      <w:r>
        <w:rPr>
          <w:rFonts w:ascii="Arial" w:hAnsi="Arial" w:eastAsia="Arial"/>
        </w:rPr>
        <w:t>Первый пилот должен быть достаточно простым, чтобы его реально запустить, и достаточно содержательным, чтобы показать силу модели.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8"/>
        <w:gridCol w:w="3438"/>
        <w:gridCol w:w="3438"/>
      </w:tblGrid>
      <w:tr>
        <w:trPr>
          <w:tblHeader w:val="true"/>
        </w:trPr>
        <w:tc>
          <w:tcPr>
            <w:tcW w:type="dxa" w:w="1701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Период</w:t>
            </w:r>
          </w:p>
        </w:tc>
        <w:tc>
          <w:tcPr>
            <w:tcW w:type="dxa" w:w="2268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Фокус</w:t>
            </w:r>
          </w:p>
        </w:tc>
        <w:tc>
          <w:tcPr>
            <w:tcW w:type="dxa" w:w="4819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170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1–30 дней</w:t>
            </w:r>
          </w:p>
        </w:tc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Основа</w:t>
            </w:r>
          </w:p>
        </w:tc>
        <w:tc>
          <w:tcPr>
            <w:tcW w:type="dxa" w:w="4819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сайт, карта, афиша, 100 событий, 30 площадок, 20 организаторов, Telegram-канал</w:t>
            </w:r>
          </w:p>
        </w:tc>
      </w:tr>
      <w:tr>
        <w:tc>
          <w:tcPr>
            <w:tcW w:type="dxa" w:w="170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31–60 дней</w:t>
            </w:r>
          </w:p>
        </w:tc>
        <w:tc>
          <w:tcPr>
            <w:tcW w:type="dxa" w:w="2268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Медиа и сообщества</w:t>
            </w:r>
          </w:p>
        </w:tc>
        <w:tc>
          <w:tcPr>
            <w:tcW w:type="dxa" w:w="4819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фотоотчёты, интервью, видеоролики, киноклубы, лекции, подборки выходного дня</w:t>
            </w:r>
          </w:p>
        </w:tc>
      </w:tr>
      <w:tr>
        <w:tc>
          <w:tcPr>
            <w:tcW w:type="dxa" w:w="170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61–90 дней</w:t>
            </w:r>
          </w:p>
        </w:tc>
        <w:tc>
          <w:tcPr>
            <w:tcW w:type="dxa" w:w="2268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Проекты и аналитика</w:t>
            </w:r>
          </w:p>
        </w:tc>
        <w:tc>
          <w:tcPr>
            <w:tcW w:type="dxa" w:w="4819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кабинет организатора, грантовый навигатор, проектная биржа, первый фестиваль СФЕРЫ, индекс событийности</w:t>
            </w:r>
          </w:p>
        </w:tc>
      </w:tr>
    </w:tbl>
    <w:p>
      <w:pPr>
        <w:pStyle w:val="SmallNote"/>
      </w:pPr>
    </w:p>
    <w:p>
      <w:pPr>
        <w:pStyle w:val="Heading2"/>
      </w:pPr>
      <w:r>
        <w:t>Минимальный набор MVP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главная страница «Сегодня в СФЕРЕ»;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афиша и карта событий;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форма добавления события;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карточка события с медиа и результатами;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раздел «Кино города»;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раздел «Знания» с материалами после событий;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первый культурный маршрут;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еженедельный медиадайджест.</w:t>
      </w:r>
    </w:p>
    <w:p>
      <w:pPr>
        <w:pStyle w:val="Heading1"/>
      </w:pPr>
      <w:r>
        <w:t>14. Показатели эффективности</w:t>
      </w:r>
    </w:p>
    <w:p>
      <w:pPr/>
      <w:r>
        <w:rPr>
          <w:rFonts w:ascii="Arial" w:hAnsi="Arial" w:eastAsia="Arial"/>
        </w:rPr>
        <w:t>Для управления проектом нужен не только счётчик посещений, а полноценный индекс культурной событийности.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381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Группа показателей</w:t>
            </w:r>
          </w:p>
        </w:tc>
        <w:tc>
          <w:tcPr>
            <w:tcW w:type="dxa" w:w="6406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Что измеряется</w:t>
            </w:r>
          </w:p>
        </w:tc>
      </w:tr>
      <w:tr>
        <w:tc>
          <w:tcPr>
            <w:tcW w:type="dxa" w:w="238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Активность</w:t>
            </w:r>
          </w:p>
        </w:tc>
        <w:tc>
          <w:tcPr>
            <w:tcW w:type="dxa" w:w="640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количество событий, площадок, организаторов, участников</w:t>
            </w:r>
          </w:p>
        </w:tc>
      </w:tr>
      <w:tr>
        <w:tc>
          <w:tcPr>
            <w:tcW w:type="dxa" w:w="238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Разнообразие</w:t>
            </w:r>
          </w:p>
        </w:tc>
        <w:tc>
          <w:tcPr>
            <w:tcW w:type="dxa" w:w="640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тематики, форматы, возрастные группы, районы</w:t>
            </w:r>
          </w:p>
        </w:tc>
      </w:tr>
      <w:tr>
        <w:tc>
          <w:tcPr>
            <w:tcW w:type="dxa" w:w="238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Доступность</w:t>
            </w:r>
          </w:p>
        </w:tc>
        <w:tc>
          <w:tcPr>
            <w:tcW w:type="dxa" w:w="640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доля бесплатных событий, события рядом, инклюзивность</w:t>
            </w:r>
          </w:p>
        </w:tc>
      </w:tr>
      <w:tr>
        <w:tc>
          <w:tcPr>
            <w:tcW w:type="dxa" w:w="238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Знание</w:t>
            </w:r>
          </w:p>
        </w:tc>
        <w:tc>
          <w:tcPr>
            <w:tcW w:type="dxa" w:w="640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записи, лекции, материалы, курсы, скачивания</w:t>
            </w:r>
          </w:p>
        </w:tc>
      </w:tr>
      <w:tr>
        <w:tc>
          <w:tcPr>
            <w:tcW w:type="dxa" w:w="238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Медиа</w:t>
            </w:r>
          </w:p>
        </w:tc>
        <w:tc>
          <w:tcPr>
            <w:tcW w:type="dxa" w:w="640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фото, видео, публикации, охваты, цитируемость</w:t>
            </w:r>
          </w:p>
        </w:tc>
      </w:tr>
      <w:tr>
        <w:tc>
          <w:tcPr>
            <w:tcW w:type="dxa" w:w="238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Проекты</w:t>
            </w:r>
          </w:p>
        </w:tc>
        <w:tc>
          <w:tcPr>
            <w:tcW w:type="dxa" w:w="640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новые инициативы, грантовые заявки, партнёрства, пилоты</w:t>
            </w:r>
          </w:p>
        </w:tc>
      </w:tr>
      <w:tr>
        <w:tc>
          <w:tcPr>
            <w:tcW w:type="dxa" w:w="238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Наследие</w:t>
            </w:r>
          </w:p>
        </w:tc>
        <w:tc>
          <w:tcPr>
            <w:tcW w:type="dxa" w:w="640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события на объектах культуры, маршруты, реставрационные инициативы</w:t>
            </w:r>
          </w:p>
        </w:tc>
      </w:tr>
      <w:tr>
        <w:tc>
          <w:tcPr>
            <w:tcW w:type="dxa" w:w="238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Кино</w:t>
            </w:r>
          </w:p>
        </w:tc>
        <w:tc>
          <w:tcPr>
            <w:tcW w:type="dxa" w:w="640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показы, киноклубы, фильмы о городе, фестивальные проекты</w:t>
            </w:r>
          </w:p>
        </w:tc>
      </w:tr>
      <w:tr>
        <w:tc>
          <w:tcPr>
            <w:tcW w:type="dxa" w:w="238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Международность</w:t>
            </w:r>
          </w:p>
        </w:tc>
        <w:tc>
          <w:tcPr>
            <w:tcW w:type="dxa" w:w="640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обмены, партнёрские города, международные данные и события</w:t>
            </w:r>
          </w:p>
        </w:tc>
      </w:tr>
    </w:tbl>
    <w:p>
      <w:pPr>
        <w:pStyle w:val="SmallNote"/>
      </w:pPr>
    </w:p>
    <w:p>
      <w:pPr>
        <w:pStyle w:val="Heading1"/>
      </w:pPr>
      <w:r>
        <w:t>15. Риски и защита смысла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3005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Риск</w:t>
            </w:r>
          </w:p>
        </w:tc>
        <w:tc>
          <w:tcPr>
            <w:tcW w:type="dxa" w:w="5783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Защита</w:t>
            </w:r>
          </w:p>
        </w:tc>
      </w:tr>
      <w:tr>
        <w:tc>
          <w:tcPr>
            <w:tcW w:type="dxa" w:w="300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Риск превращения в обычную афишу</w:t>
            </w:r>
          </w:p>
        </w:tc>
        <w:tc>
          <w:tcPr>
            <w:tcW w:type="dxa" w:w="578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жёстко фиксировать паспорт события, медиаархив и результаты</w:t>
            </w:r>
          </w:p>
        </w:tc>
      </w:tr>
      <w:tr>
        <w:tc>
          <w:tcPr>
            <w:tcW w:type="dxa" w:w="300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Риск перегруза эзотерикой или непонятным языком</w:t>
            </w:r>
          </w:p>
        </w:tc>
        <w:tc>
          <w:tcPr>
            <w:tcW w:type="dxa" w:w="578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использовать ясную гражданскую, культурную и образовательную терминологию</w:t>
            </w:r>
          </w:p>
        </w:tc>
      </w:tr>
      <w:tr>
        <w:tc>
          <w:tcPr>
            <w:tcW w:type="dxa" w:w="300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Риск недостоверных данных</w:t>
            </w:r>
          </w:p>
        </w:tc>
        <w:tc>
          <w:tcPr>
            <w:tcW w:type="dxa" w:w="578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опираться на официальные реестры, источники и верификацию</w:t>
            </w:r>
          </w:p>
        </w:tc>
      </w:tr>
      <w:tr>
        <w:tc>
          <w:tcPr>
            <w:tcW w:type="dxa" w:w="300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Риск разрозненности партнёров</w:t>
            </w:r>
          </w:p>
        </w:tc>
        <w:tc>
          <w:tcPr>
            <w:tcW w:type="dxa" w:w="578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строить единый граф связей и общий календарь</w:t>
            </w:r>
          </w:p>
        </w:tc>
      </w:tr>
      <w:tr>
        <w:tc>
          <w:tcPr>
            <w:tcW w:type="dxa" w:w="3005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Риск отсутствия экономики</w:t>
            </w:r>
          </w:p>
        </w:tc>
        <w:tc>
          <w:tcPr>
            <w:tcW w:type="dxa" w:w="5783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сразу включать гранты, билеты, партнёрства, B2G/B2B-модель</w:t>
            </w:r>
          </w:p>
        </w:tc>
      </w:tr>
      <w:tr>
        <w:tc>
          <w:tcPr>
            <w:tcW w:type="dxa" w:w="3005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Риск слабого продолжения после событий</w:t>
            </w:r>
          </w:p>
        </w:tc>
        <w:tc>
          <w:tcPr>
            <w:tcW w:type="dxa" w:w="5783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7"/>
              </w:rPr>
              <w:t>каждое событие закрывать результатом и следующим шагом</w:t>
            </w:r>
          </w:p>
        </w:tc>
      </w:tr>
    </w:tbl>
    <w:p>
      <w:pPr>
        <w:pStyle w:val="SmallNote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3F8F2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Главная защита проекта — ясность: СФЕРА должна говорить языком пользы, культуры, участия, данных и результата.</w:t>
            </w:r>
          </w:p>
        </w:tc>
      </w:tr>
    </w:tbl>
    <w:p>
      <w:pPr>
        <w:pStyle w:val="SmallNote"/>
      </w:pPr>
    </w:p>
    <w:p>
      <w:pPr>
        <w:pStyle w:val="Heading1"/>
      </w:pPr>
      <w:r>
        <w:t>16. Финальная формула</w:t>
      </w:r>
    </w:p>
    <w:p>
      <w:pPr/>
      <w:r>
        <w:rPr>
          <w:rFonts w:ascii="Arial" w:hAnsi="Arial" w:eastAsia="Arial"/>
        </w:rPr>
        <w:t>«СФЕРА. Новый уклад. Кодированное искусство» — это способ собрать город как живую культурную систему. В этой системе искусство не висит отдельно от жизни, кино не существует отдельно от памяти, событие не исчезает после даты, а знание не остаётся в закрытых учреждениях.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EEF4FF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Город становится сценой. Культура становится навигацией. Событие становится действием. Искусство становится кодом нового уклада.</w:t>
            </w:r>
          </w:p>
        </w:tc>
      </w:tr>
    </w:tbl>
    <w:p>
      <w:pPr>
        <w:pStyle w:val="SmallNote"/>
      </w:pPr>
    </w:p>
    <w:p>
      <w:pPr>
        <w:pStyle w:val="Heading2"/>
      </w:pPr>
      <w:r>
        <w:t>Итоговая модель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СФЕРА — платформа связности.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События — механизм включения людей.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Кодированное искусство — язык смыслов и образов.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Кино — память и образ будущего.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Реестры — слой достоверности.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ИИ — навигатор культуры и действий.</w:t>
      </w:r>
    </w:p>
    <w:p>
      <w:pPr>
        <w:spacing w:after="60"/>
        <w:ind w:left="340" w:hanging="170"/>
      </w:pPr>
      <w:r>
        <w:rPr>
          <w:b/>
          <w:color w:val="1F4E79"/>
        </w:rPr>
        <w:t xml:space="preserve">• </w:t>
      </w:r>
      <w:r>
        <w:rPr>
          <w:rFonts w:ascii="Arial" w:hAnsi="Arial" w:eastAsia="Arial"/>
          <w:sz w:val="21"/>
        </w:rPr>
        <w:t>Новый уклад — результат устойчивой культурной организации общества.</w:t>
      </w:r>
    </w:p>
    <w:p>
      <w:pPr>
        <w:pStyle w:val="QuoteBlue"/>
      </w:pPr>
      <w:r>
        <w:rPr>
          <w:rFonts w:ascii="Arial" w:hAnsi="Arial" w:eastAsia="Arial"/>
        </w:rPr>
        <w:t>Финальный тезис: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3"/>
      </w:tblGrid>
      <w:tr>
        <w:tc>
          <w:tcPr>
            <w:tcW w:type="dxa" w:w="10313"/>
            <w:shd w:fill="FFF7E6"/>
            <w:tcBorders>
              <w:top w:val="single" w:sz="8" w:space="0" w:color="B8CBE6"/>
              <w:left w:val="single" w:sz="8" w:space="0" w:color="B8CBE6"/>
              <w:bottom w:val="single" w:sz="8" w:space="0" w:color="B8CBE6"/>
              <w:right w:val="single" w:sz="8" w:space="0" w:color="B8CBE6"/>
            </w:tcBorders>
          </w:tcPr>
          <w:p>
            <w:pPr>
              <w:spacing w:after="0"/>
              <w:ind w:left="85" w:right="85"/>
            </w:pPr>
            <w:r>
              <w:rPr>
                <w:rFonts w:ascii="Arial" w:hAnsi="Arial" w:eastAsia="Arial"/>
                <w:b/>
                <w:color w:val="14213D"/>
                <w:sz w:val="22"/>
              </w:rPr>
              <w:t>СФЕРА собирает разрозненные события в культурный организм, где каждый человек может найти знание, событие, роль и дело.</w:t>
            </w:r>
          </w:p>
        </w:tc>
      </w:tr>
    </w:tbl>
    <w:p>
      <w:pPr>
        <w:pStyle w:val="SmallNote"/>
      </w:pPr>
    </w:p>
    <w:p>
      <w:r>
        <w:br w:type="page"/>
      </w:r>
    </w:p>
    <w:p>
      <w:pPr>
        <w:pStyle w:val="Heading1"/>
      </w:pPr>
      <w:r>
        <w:t>Приложение. Карточка события СФЕРЫ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551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236"/>
            <w:shd w:fill="1F4E79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Описание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Название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Краткое и ясное название события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Тип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лекция, показ, выставка, форум, фестиваль, маршрут, мастер-класс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Смысловой код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память, образ будущего, человек, место, сообщество, ремесло, символ, действие, знание, связь, экономика, цифровой след, преображение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Место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площадка, адрес, координаты, связь с объектом культуры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Дата и время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начало, окончание, повторяемость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Организатор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организация, ответственное лицо, контакты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Партнёры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музеи, школы, бизнес, НКО, власти, медиа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Программа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структура события и ключевые блоки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Целевая аудитория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жители, дети, молодёжь, туристы, профессионалы, семьи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Связанные объекты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фильмы, музеи, книги, маршруты, личности, памятники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Медиа до события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афиша, анонс, трейлер, посты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Медиа после события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фото, видео, статья, интервью, презентации</w:t>
            </w:r>
          </w:p>
        </w:tc>
      </w:tr>
      <w:tr>
        <w:tc>
          <w:tcPr>
            <w:tcW w:type="dxa" w:w="2551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Результат</w:t>
            </w:r>
          </w:p>
        </w:tc>
        <w:tc>
          <w:tcPr>
            <w:tcW w:type="dxa" w:w="6236"/>
            <w:shd w:fill="F7FAFC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что создано, решено, запущено, зафиксировано</w:t>
            </w:r>
          </w:p>
        </w:tc>
      </w:tr>
      <w:tr>
        <w:tc>
          <w:tcPr>
            <w:tcW w:type="dxa" w:w="2551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Продолжение</w:t>
            </w:r>
          </w:p>
        </w:tc>
        <w:tc>
          <w:tcPr>
            <w:tcW w:type="dxa" w:w="6236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top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sz w:val="16"/>
              </w:rPr>
              <w:t>следующая встреча, проект, грант, маршрут, фильм, клуб</w:t>
            </w:r>
          </w:p>
        </w:tc>
      </w:tr>
    </w:tbl>
    <w:p>
      <w:pPr>
        <w:pStyle w:val="SmallNote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907" w:bottom="850" w:left="1020" w:header="454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Город Знания — Город Событий  | 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color w:val="5B6B7A"/>
        <w:sz w:val="17"/>
      </w:rPr>
      <w:t>СФЕРА · Новый уклад · Кодированное искусство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20"/>
    </w:pPr>
    <w:rPr>
      <w:rFonts w:ascii="Arial" w:hAnsi="Arial" w:eastAsia="Arial"/>
      <w:color w:val="1F2A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4213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3B5F8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 w:eastAsia="Arial"/>
      <w:b/>
      <w:color w:val="1421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Custom">
    <w:name w:val="SubtitleCustom"/>
    <w:pPr>
      <w:spacing w:after="120"/>
    </w:pPr>
    <w:rPr>
      <w:rFonts w:ascii="Arial" w:hAnsi="Arial" w:eastAsia="Arial"/>
      <w:b w:val="0"/>
      <w:color w:val="5B6B7A"/>
      <w:sz w:val="26"/>
    </w:rPr>
  </w:style>
  <w:style w:type="paragraph" w:customStyle="1" w:styleId="Lead">
    <w:name w:val="Lead"/>
    <w:pPr>
      <w:spacing w:after="120"/>
    </w:pPr>
    <w:rPr>
      <w:rFonts w:ascii="Arial" w:hAnsi="Arial" w:eastAsia="Arial"/>
      <w:b w:val="0"/>
      <w:color w:val="243B53"/>
      <w:sz w:val="24"/>
    </w:rPr>
  </w:style>
  <w:style w:type="paragraph" w:customStyle="1" w:styleId="QuoteBlue">
    <w:name w:val="QuoteBlue"/>
    <w:pPr>
      <w:spacing w:after="120"/>
    </w:pPr>
    <w:rPr>
      <w:rFonts w:ascii="Arial" w:hAnsi="Arial" w:eastAsia="Arial"/>
      <w:b/>
      <w:color w:val="1F4E79"/>
      <w:sz w:val="24"/>
    </w:rPr>
  </w:style>
  <w:style w:type="paragraph" w:customStyle="1" w:styleId="SmallNote">
    <w:name w:val="SmallNote"/>
    <w:pPr>
      <w:spacing w:after="120"/>
    </w:pPr>
    <w:rPr>
      <w:rFonts w:ascii="Arial" w:hAnsi="Arial" w:eastAsia="Arial"/>
      <w:b w:val="0"/>
      <w:color w:val="5B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СФЕРА. Новый уклад. Кодированное искусство</dc:title>
  <dc:subject>Концепция культурно-событийной платформы</dc:subject>
  <dc:creator>OpenAI</dc:creator>
  <cp:keywords>СФЕРА, события, культура, кино, кодированное искусство, новый уклад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