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60"/>
        </w:rPr>
        <w:t>СФЕРА</w:t>
      </w:r>
    </w:p>
    <w:p>
      <w:pPr>
        <w:jc w:val="center"/>
      </w:pPr>
      <w:r>
        <w:rPr>
          <w:b/>
          <w:sz w:val="44"/>
        </w:rPr>
        <w:t>МИР БЕЗ ГРАНИЦ</w:t>
      </w:r>
    </w:p>
    <w:p>
      <w:pPr>
        <w:jc w:val="center"/>
      </w:pPr>
      <w:r>
        <w:rPr>
          <w:i/>
          <w:sz w:val="26"/>
        </w:rPr>
        <w:t>Концепция глобальной экосистемы сотрудничества, инициатив и совместного развития</w:t>
      </w:r>
    </w:p>
    <w:p/>
    <w:p>
      <w:pPr>
        <w:jc w:val="center"/>
      </w:pPr>
      <w:r>
        <w:rPr>
          <w:b/>
          <w:sz w:val="24"/>
        </w:rPr>
        <w:t>ЭКВИЛИБРИУМ • СФЕРА • МИР БЕЗ ГРАНИЦ</w:t>
      </w:r>
    </w:p>
    <w:p>
      <w:r>
        <w:br w:type="page"/>
      </w:r>
    </w:p>
    <w:p>
      <w:pPr>
        <w:pStyle w:val="Heading1"/>
      </w:pPr>
      <w:r>
        <w:t>1. Резюме</w:t>
      </w:r>
    </w:p>
    <w:p>
      <w:pPr>
        <w:spacing w:after="120"/>
      </w:pPr>
      <w:r>
        <w:t>СФЕРА — Мир без границ — это глобальная экосистема взаимодействия, в которой люди, сообщества, города, государства, научные центры, предприятия, институты развития и международные организации могут объединять инициативы, знания, технологии, ресурсы и компетенции для решения общих задач.</w:t>
      </w:r>
    </w:p>
    <w:p>
      <w:pPr>
        <w:spacing w:after="120"/>
      </w:pPr>
      <w:r>
        <w:t>СФЕРА не отменяет различия между странами, культурами и институтами. Она создаёт над ними пространство кооперации — среду, где границы перестают быть препятствием для обмена знаниями, созидательной деятельности и совместного развития.</w:t>
      </w:r>
    </w:p>
    <w:p>
      <w:pPr>
        <w:spacing w:after="120"/>
      </w:pPr>
      <w:r>
        <w:t>Базовая формула проекта:</w:t>
      </w:r>
    </w:p>
    <w:p>
      <w:pPr>
        <w:pStyle w:val="ListBullet"/>
        <w:spacing w:after="60"/>
      </w:pPr>
      <w:r>
        <w:t>ЭКВИЛИБРИУМ — разум и архитектура системы.</w:t>
      </w:r>
    </w:p>
    <w:p>
      <w:pPr>
        <w:pStyle w:val="ListBullet"/>
        <w:spacing w:after="60"/>
      </w:pPr>
      <w:r>
        <w:t>СФЕРА — пространство взаимодействия и реализации.</w:t>
      </w:r>
    </w:p>
    <w:p>
      <w:pPr>
        <w:pStyle w:val="ListBullet"/>
        <w:spacing w:after="60"/>
      </w:pPr>
      <w:r>
        <w:t>Мир без границ — цивилизационная миссия и образ будущего.</w:t>
      </w:r>
    </w:p>
    <w:p>
      <w:pPr>
        <w:pStyle w:val="Heading1"/>
      </w:pPr>
      <w:r>
        <w:t>2. Миссия</w:t>
      </w:r>
    </w:p>
    <w:p>
      <w:pPr>
        <w:spacing w:after="120"/>
      </w:pPr>
      <w:r>
        <w:t>Миссия СФЕРЫ — создать доступное глобальное пространство сотрудничества, в котором человек или организация могут пройти путь от идеи до подтверждённого общественно полезного результата.</w:t>
      </w:r>
    </w:p>
    <w:p>
      <w:pPr>
        <w:spacing w:after="120"/>
      </w:pPr>
      <w:r>
        <w:t>Ключевой принцип: не конкуренция всех со всеми, а кооперация вокруг задач, где общий результат создаёт ценность для каждого участника.</w:t>
      </w:r>
    </w:p>
    <w:p>
      <w:pPr>
        <w:pStyle w:val="Heading1"/>
      </w:pPr>
      <w:r>
        <w:t>3. Образ будущего</w:t>
      </w:r>
    </w:p>
    <w:p>
      <w:pPr>
        <w:spacing w:after="120"/>
      </w:pPr>
      <w:r>
        <w:t>СФЕРА формирует модель мира, в котором знания свободно соединяются с практикой, инициативы получают понятный маршрут развития, технологии работают на человека и природу, а международное взаимодействие строится вокруг конкретных созидательных проектов.</w:t>
      </w:r>
    </w:p>
    <w:p>
      <w:pPr>
        <w:spacing w:after="120"/>
      </w:pPr>
      <w:r>
        <w:t>Мир без границ в этой модели означает:</w:t>
      </w:r>
    </w:p>
    <w:p>
      <w:pPr>
        <w:pStyle w:val="ListBullet"/>
        <w:spacing w:after="60"/>
      </w:pPr>
      <w:r>
        <w:t>без барьеров для знаний и образования;</w:t>
      </w:r>
    </w:p>
    <w:p>
      <w:pPr>
        <w:pStyle w:val="ListBullet"/>
        <w:spacing w:after="60"/>
      </w:pPr>
      <w:r>
        <w:t>без искусственных разрывов между наукой, бизнесом, государством и обществом;</w:t>
      </w:r>
    </w:p>
    <w:p>
      <w:pPr>
        <w:pStyle w:val="ListBullet"/>
        <w:spacing w:after="60"/>
      </w:pPr>
      <w:r>
        <w:t>без технологической изоляции там, где возможно безопасное сотрудничество;</w:t>
      </w:r>
    </w:p>
    <w:p>
      <w:pPr>
        <w:pStyle w:val="ListBullet"/>
        <w:spacing w:after="60"/>
      </w:pPr>
      <w:r>
        <w:t>без ограничения созидательной инициативы географией;</w:t>
      </w:r>
    </w:p>
    <w:p>
      <w:pPr>
        <w:pStyle w:val="ListBullet"/>
        <w:spacing w:after="60"/>
      </w:pPr>
      <w:r>
        <w:t>без противопоставления экономического развития экологическому и социальному развитию;</w:t>
      </w:r>
    </w:p>
    <w:p>
      <w:pPr>
        <w:pStyle w:val="ListBullet"/>
        <w:spacing w:after="60"/>
      </w:pPr>
      <w:r>
        <w:t>с уважением к культурной, национальной и цивилизационной идентичности.</w:t>
      </w:r>
    </w:p>
    <w:p>
      <w:pPr>
        <w:pStyle w:val="Heading1"/>
      </w:pPr>
      <w:r>
        <w:t>4. Архитектура СФЕРЫ</w:t>
      </w:r>
    </w:p>
    <w:p>
      <w:pPr>
        <w:pStyle w:val="Heading2"/>
      </w:pPr>
      <w:r>
        <w:t>4.1. Ядро</w:t>
      </w:r>
    </w:p>
    <w:p>
      <w:pPr>
        <w:spacing w:after="120"/>
      </w:pPr>
      <w:r>
        <w:t>Ядро СФЕРЫ — цифровая и организационная среда, которая объединяет участников, инициативы, проекты, ресурсы, знания, стандарты, экспертизу и результаты.</w:t>
      </w:r>
    </w:p>
    <w:p>
      <w:pPr>
        <w:pStyle w:val="Heading2"/>
      </w:pPr>
      <w:r>
        <w:t>4.2. Контуры</w:t>
      </w:r>
    </w:p>
    <w:p>
      <w:pPr>
        <w:spacing w:after="120"/>
      </w:pPr>
      <w:r>
        <w:t>Инициативы — сбор, структурирование и маршрутизация идей и предложений.</w:t>
      </w:r>
    </w:p>
    <w:p>
      <w:pPr>
        <w:spacing w:after="120"/>
      </w:pPr>
      <w:r>
        <w:t>Экспертиза — проверка научной, социальной, экономической, экологической и технологической состоятельности.</w:t>
      </w:r>
    </w:p>
    <w:p>
      <w:pPr>
        <w:spacing w:after="120"/>
      </w:pPr>
      <w:r>
        <w:t>Кооперация — формирование команд, консорциумов, производственных и общественных связей.</w:t>
      </w:r>
    </w:p>
    <w:p>
      <w:pPr>
        <w:spacing w:after="120"/>
      </w:pPr>
      <w:r>
        <w:t>Ресурсное обеспечение — финансирование, инфраструктура, технологии, данные, компетенции и партнёры.</w:t>
      </w:r>
    </w:p>
    <w:p>
      <w:pPr>
        <w:spacing w:after="120"/>
      </w:pPr>
      <w:r>
        <w:t>Пилотирование — реализация ограниченного по масштабу подтверждающего проекта.</w:t>
      </w:r>
    </w:p>
    <w:p>
      <w:pPr>
        <w:spacing w:after="120"/>
      </w:pPr>
      <w:r>
        <w:t>Валидация результата — измерение фактического эффекта и подтверждение заявленных показателей.</w:t>
      </w:r>
    </w:p>
    <w:p>
      <w:pPr>
        <w:spacing w:after="120"/>
      </w:pPr>
      <w:r>
        <w:t>Масштабирование — тиражирование работающих решений между территориями, отраслями и странами.</w:t>
      </w:r>
    </w:p>
    <w:p>
      <w:pPr>
        <w:pStyle w:val="Heading1"/>
      </w:pPr>
      <w:r>
        <w:t>5. Механика движения инициативы</w:t>
      </w:r>
    </w:p>
    <w:p>
      <w:pPr>
        <w:spacing w:after="120"/>
      </w:pPr>
      <w:r>
        <w:t>Универсальный маршрут СФЕРЫ:</w:t>
      </w:r>
    </w:p>
    <w:p>
      <w:pPr>
        <w:jc w:val="center"/>
      </w:pPr>
      <w:r>
        <w:rPr>
          <w:b/>
        </w:rPr>
        <w:t>Инициатива → экспертиза → кооперация → ресурсное обеспечение → пилот → подтверждённый результат → масштабирование</w:t>
      </w:r>
    </w:p>
    <w:p>
      <w:pPr>
        <w:spacing w:after="120"/>
      </w:pPr>
      <w:r>
        <w:t>Эта последовательность позволяет превратить СФЕРУ из информационного портала в инфраструктуру действия. Пользователь должен не только узнать о проекте, но и понять, как присоединиться к нему, что необходимо сделать и какой результат считается успешным.</w:t>
      </w:r>
    </w:p>
    <w:p>
      <w:pPr>
        <w:pStyle w:val="Heading1"/>
      </w:pPr>
      <w:r>
        <w:t>6. Основные направления</w:t>
      </w:r>
    </w:p>
    <w:p>
      <w:pPr>
        <w:pStyle w:val="ListBullet"/>
        <w:spacing w:after="60"/>
      </w:pPr>
      <w:r>
        <w:t>Человек и развитие личности</w:t>
      </w:r>
    </w:p>
    <w:p>
      <w:pPr>
        <w:pStyle w:val="ListBullet"/>
        <w:spacing w:after="60"/>
      </w:pPr>
      <w:r>
        <w:t>Образование и знания</w:t>
      </w:r>
    </w:p>
    <w:p>
      <w:pPr>
        <w:pStyle w:val="ListBullet"/>
        <w:spacing w:after="60"/>
      </w:pPr>
      <w:r>
        <w:t>Наука и исследования</w:t>
      </w:r>
    </w:p>
    <w:p>
      <w:pPr>
        <w:pStyle w:val="ListBullet"/>
        <w:spacing w:after="60"/>
      </w:pPr>
      <w:r>
        <w:t>Технологии и промышленность</w:t>
      </w:r>
    </w:p>
    <w:p>
      <w:pPr>
        <w:pStyle w:val="ListBullet"/>
        <w:spacing w:after="60"/>
      </w:pPr>
      <w:r>
        <w:t>Экология и восстановление природных систем</w:t>
      </w:r>
    </w:p>
    <w:p>
      <w:pPr>
        <w:pStyle w:val="ListBullet"/>
        <w:spacing w:after="60"/>
      </w:pPr>
      <w:r>
        <w:t>Здоровье и качество жизни</w:t>
      </w:r>
    </w:p>
    <w:p>
      <w:pPr>
        <w:pStyle w:val="ListBullet"/>
        <w:spacing w:after="60"/>
      </w:pPr>
      <w:r>
        <w:t>Культура и наследие</w:t>
      </w:r>
    </w:p>
    <w:p>
      <w:pPr>
        <w:pStyle w:val="ListBullet"/>
        <w:spacing w:after="60"/>
      </w:pPr>
      <w:r>
        <w:t>Города и территории</w:t>
      </w:r>
    </w:p>
    <w:p>
      <w:pPr>
        <w:pStyle w:val="ListBullet"/>
        <w:spacing w:after="60"/>
      </w:pPr>
      <w:r>
        <w:t>Энергетика</w:t>
      </w:r>
    </w:p>
    <w:p>
      <w:pPr>
        <w:pStyle w:val="ListBullet"/>
        <w:spacing w:after="60"/>
      </w:pPr>
      <w:r>
        <w:t>Транспорт и логистика</w:t>
      </w:r>
    </w:p>
    <w:p>
      <w:pPr>
        <w:pStyle w:val="ListBullet"/>
        <w:spacing w:after="60"/>
      </w:pPr>
      <w:r>
        <w:t>Сельское хозяйство и продовольствие</w:t>
      </w:r>
    </w:p>
    <w:p>
      <w:pPr>
        <w:pStyle w:val="ListBullet"/>
        <w:spacing w:after="60"/>
      </w:pPr>
      <w:r>
        <w:t>Цифровые технологии и искусственный интеллект</w:t>
      </w:r>
    </w:p>
    <w:p>
      <w:pPr>
        <w:pStyle w:val="ListBullet"/>
        <w:spacing w:after="60"/>
      </w:pPr>
      <w:r>
        <w:t>Предпринимательство и кооперация</w:t>
      </w:r>
    </w:p>
    <w:p>
      <w:pPr>
        <w:pStyle w:val="ListBullet"/>
        <w:spacing w:after="60"/>
      </w:pPr>
      <w:r>
        <w:t>Социальные инициативы</w:t>
      </w:r>
    </w:p>
    <w:p>
      <w:pPr>
        <w:pStyle w:val="ListBullet"/>
        <w:spacing w:after="60"/>
      </w:pPr>
      <w:r>
        <w:t>Финансы развития</w:t>
      </w:r>
    </w:p>
    <w:p>
      <w:pPr>
        <w:pStyle w:val="ListBullet"/>
        <w:spacing w:after="60"/>
      </w:pPr>
      <w:r>
        <w:t>Общественная безопасность</w:t>
      </w:r>
    </w:p>
    <w:p>
      <w:pPr>
        <w:pStyle w:val="ListBullet"/>
        <w:spacing w:after="60"/>
      </w:pPr>
      <w:r>
        <w:t>Международное сотрудничество</w:t>
      </w:r>
    </w:p>
    <w:p>
      <w:pPr>
        <w:pStyle w:val="ListBullet"/>
        <w:spacing w:after="60"/>
      </w:pPr>
      <w:r>
        <w:t>Медиа и коммуникации</w:t>
      </w:r>
    </w:p>
    <w:p>
      <w:pPr>
        <w:pStyle w:val="ListBullet"/>
        <w:spacing w:after="60"/>
      </w:pPr>
      <w:r>
        <w:t>Будущее цивилизации</w:t>
      </w:r>
    </w:p>
    <w:p>
      <w:pPr>
        <w:pStyle w:val="Heading1"/>
      </w:pPr>
      <w:r>
        <w:t>7. Участники СФЕРЫ</w:t>
      </w:r>
    </w:p>
    <w:p>
      <w:pPr>
        <w:pStyle w:val="ListBullet"/>
        <w:spacing w:after="60"/>
      </w:pPr>
      <w:r>
        <w:t>граждане и инициативные группы;</w:t>
      </w:r>
    </w:p>
    <w:p>
      <w:pPr>
        <w:pStyle w:val="ListBullet"/>
        <w:spacing w:after="60"/>
      </w:pPr>
      <w:r>
        <w:t>общественные организации и фонды;</w:t>
      </w:r>
    </w:p>
    <w:p>
      <w:pPr>
        <w:pStyle w:val="ListBullet"/>
        <w:spacing w:after="60"/>
      </w:pPr>
      <w:r>
        <w:t>кооперативы и профессиональные сообщества;</w:t>
      </w:r>
    </w:p>
    <w:p>
      <w:pPr>
        <w:pStyle w:val="ListBullet"/>
        <w:spacing w:after="60"/>
      </w:pPr>
      <w:r>
        <w:t>университеты, академии, исследовательские центры;</w:t>
      </w:r>
    </w:p>
    <w:p>
      <w:pPr>
        <w:pStyle w:val="ListBullet"/>
        <w:spacing w:after="60"/>
      </w:pPr>
      <w:r>
        <w:t>технологические компании и промышленность;</w:t>
      </w:r>
    </w:p>
    <w:p>
      <w:pPr>
        <w:pStyle w:val="ListBullet"/>
        <w:spacing w:after="60"/>
      </w:pPr>
      <w:r>
        <w:t>малый и средний бизнес;</w:t>
      </w:r>
    </w:p>
    <w:p>
      <w:pPr>
        <w:pStyle w:val="ListBullet"/>
        <w:spacing w:after="60"/>
      </w:pPr>
      <w:r>
        <w:t>корпорации и инфраструктурные операторы;</w:t>
      </w:r>
    </w:p>
    <w:p>
      <w:pPr>
        <w:pStyle w:val="ListBullet"/>
        <w:spacing w:after="60"/>
      </w:pPr>
      <w:r>
        <w:t>муниципалитеты, регионы и государственные органы;</w:t>
      </w:r>
    </w:p>
    <w:p>
      <w:pPr>
        <w:pStyle w:val="ListBullet"/>
        <w:spacing w:after="60"/>
      </w:pPr>
      <w:r>
        <w:t>институты развития и финансовые организации;</w:t>
      </w:r>
    </w:p>
    <w:p>
      <w:pPr>
        <w:pStyle w:val="ListBullet"/>
        <w:spacing w:after="60"/>
      </w:pPr>
      <w:r>
        <w:t>международные организации и трансграничные консорциумы.</w:t>
      </w:r>
    </w:p>
    <w:p>
      <w:pPr>
        <w:pStyle w:val="Heading1"/>
      </w:pPr>
      <w:r>
        <w:t>8. Цифровой портал «СФЕРА — Мир без границ»</w:t>
      </w:r>
    </w:p>
    <w:p>
      <w:pPr>
        <w:spacing w:after="120"/>
      </w:pPr>
      <w:r>
        <w:t>Портал является пользовательским входом в экосистему. Его задача — соединить информационную, социальную, проектную и экономическую функции.</w:t>
      </w:r>
    </w:p>
    <w:p>
      <w:pPr>
        <w:pStyle w:val="Heading2"/>
      </w:pPr>
      <w:r>
        <w:t>8.1. Ключевые разделы портала</w:t>
      </w:r>
    </w:p>
    <w:p>
      <w:pPr>
        <w:pStyle w:val="ListBullet"/>
        <w:spacing w:after="60"/>
      </w:pPr>
      <w:r>
        <w:t>Карта мира и территорий — проекты, инициативы, проблемы, ресурсы и точки роста.</w:t>
      </w:r>
    </w:p>
    <w:p>
      <w:pPr>
        <w:pStyle w:val="ListBullet"/>
        <w:spacing w:after="60"/>
      </w:pPr>
      <w:r>
        <w:t>Каталог инициатив — открытые предложения и программы.</w:t>
      </w:r>
    </w:p>
    <w:p>
      <w:pPr>
        <w:pStyle w:val="ListBullet"/>
        <w:spacing w:after="60"/>
      </w:pPr>
      <w:r>
        <w:t>Проекты — проекты на стадиях от идеи до масштабирования.</w:t>
      </w:r>
    </w:p>
    <w:p>
      <w:pPr>
        <w:pStyle w:val="ListBullet"/>
        <w:spacing w:after="60"/>
      </w:pPr>
      <w:r>
        <w:t>Люди и команды — компетенции, роли и возможность присоединения.</w:t>
      </w:r>
    </w:p>
    <w:p>
      <w:pPr>
        <w:pStyle w:val="ListBullet"/>
        <w:spacing w:after="60"/>
      </w:pPr>
      <w:r>
        <w:t>Организации — участники экосистемы и их возможности.</w:t>
      </w:r>
    </w:p>
    <w:p>
      <w:pPr>
        <w:pStyle w:val="ListBullet"/>
        <w:spacing w:after="60"/>
      </w:pPr>
      <w:r>
        <w:t>Знания — исследования, методики, стандарты, образовательные материалы.</w:t>
      </w:r>
    </w:p>
    <w:p>
      <w:pPr>
        <w:pStyle w:val="ListBullet"/>
        <w:spacing w:after="60"/>
      </w:pPr>
      <w:r>
        <w:t>Технологии — решения, разработки, технологические запросы.</w:t>
      </w:r>
    </w:p>
    <w:p>
      <w:pPr>
        <w:pStyle w:val="ListBullet"/>
        <w:spacing w:after="60"/>
      </w:pPr>
      <w:r>
        <w:t>Ресурсы — финансирование, оборудование, площадки, данные и инфраструктура.</w:t>
      </w:r>
    </w:p>
    <w:p>
      <w:pPr>
        <w:pStyle w:val="ListBullet"/>
        <w:spacing w:after="60"/>
      </w:pPr>
      <w:r>
        <w:t>События — форумы, проектные сессии, выставки, конкурсы, общественные мероприятия.</w:t>
      </w:r>
    </w:p>
    <w:p>
      <w:pPr>
        <w:pStyle w:val="ListBullet"/>
        <w:spacing w:after="60"/>
      </w:pPr>
      <w:r>
        <w:t>Результаты — подтверждённые эффекты, рейтинги, метрики и истории внедрения.</w:t>
      </w:r>
    </w:p>
    <w:p>
      <w:pPr>
        <w:pStyle w:val="Heading1"/>
      </w:pPr>
      <w:r>
        <w:t>9. Связь с ЭКВИЛИБРИУМ</w:t>
      </w:r>
    </w:p>
    <w:p>
      <w:pPr>
        <w:spacing w:after="120"/>
      </w:pPr>
      <w:r>
        <w:t>ЭКВИЛИБРИУМ задаёт системную архитектуру, правила связности, модели оценки, аналитику и механизмы балансировки. СФЕРА является публичным и прикладным контуром, через который участники взаимодействуют с этой архитектурой.</w:t>
      </w:r>
    </w:p>
    <w:p>
      <w:pPr>
        <w:spacing w:after="120"/>
      </w:pPr>
      <w:r>
        <w:t>Таким образом, ЭКВИЛИБРИУМ отвечает на вопрос «как должна быть устроена целостная система», а СФЕРА — «как люди, организации и проекты входят в неё и действуют вместе».</w:t>
      </w:r>
    </w:p>
    <w:p>
      <w:pPr>
        <w:pStyle w:val="Heading1"/>
      </w:pPr>
      <w:r>
        <w:t>10. Экономика и ресурсная модель</w:t>
      </w:r>
    </w:p>
    <w:p>
      <w:pPr>
        <w:spacing w:after="120"/>
      </w:pPr>
      <w:r>
        <w:t>СФЕРА должна поддерживать разные формы ресурсного обеспечения, не сводя развитие исключительно к классическому коммерческому финансированию.</w:t>
      </w:r>
    </w:p>
    <w:p>
      <w:pPr>
        <w:pStyle w:val="ListBullet"/>
        <w:spacing w:after="60"/>
      </w:pPr>
      <w:r>
        <w:t>грантовые механизмы;</w:t>
      </w:r>
    </w:p>
    <w:p>
      <w:pPr>
        <w:pStyle w:val="ListBullet"/>
        <w:spacing w:after="60"/>
      </w:pPr>
      <w:r>
        <w:t>частные инвестиции;</w:t>
      </w:r>
    </w:p>
    <w:p>
      <w:pPr>
        <w:pStyle w:val="ListBullet"/>
        <w:spacing w:after="60"/>
      </w:pPr>
      <w:r>
        <w:t>государственно-частное партнёрство;</w:t>
      </w:r>
    </w:p>
    <w:p>
      <w:pPr>
        <w:pStyle w:val="ListBullet"/>
        <w:spacing w:after="60"/>
      </w:pPr>
      <w:r>
        <w:t>кооперативные модели;</w:t>
      </w:r>
    </w:p>
    <w:p>
      <w:pPr>
        <w:pStyle w:val="ListBullet"/>
        <w:spacing w:after="60"/>
      </w:pPr>
      <w:r>
        <w:t>целевое и проектное финансирование;</w:t>
      </w:r>
    </w:p>
    <w:p>
      <w:pPr>
        <w:pStyle w:val="ListBullet"/>
        <w:spacing w:after="60"/>
      </w:pPr>
      <w:r>
        <w:t>социальные и экологические финансовые инструменты;</w:t>
      </w:r>
    </w:p>
    <w:p>
      <w:pPr>
        <w:pStyle w:val="ListBullet"/>
        <w:spacing w:after="60"/>
      </w:pPr>
      <w:r>
        <w:t>ресурсный обмен между участниками;</w:t>
      </w:r>
    </w:p>
    <w:p>
      <w:pPr>
        <w:pStyle w:val="ListBullet"/>
        <w:spacing w:after="60"/>
      </w:pPr>
      <w:r>
        <w:t>предоставление технологий, инфраструктуры и компетенций как вклада в проект.</w:t>
      </w:r>
    </w:p>
    <w:p>
      <w:pPr>
        <w:pStyle w:val="Heading1"/>
      </w:pPr>
      <w:r>
        <w:t>11. Система доверия и валидации</w:t>
      </w:r>
    </w:p>
    <w:p>
      <w:pPr>
        <w:spacing w:after="120"/>
      </w:pPr>
      <w:r>
        <w:t>Открытая кооперационная среда требует измеримого доверия. Поэтому в СФЕРЕ должен существовать контур подтверждения личности, компетенций, организаций, проектов, технологий и результатов.</w:t>
      </w:r>
    </w:p>
    <w:p>
      <w:pPr>
        <w:pStyle w:val="ListBullet"/>
        <w:spacing w:after="60"/>
      </w:pPr>
      <w:r>
        <w:t>проверка происхождения информации;</w:t>
      </w:r>
    </w:p>
    <w:p>
      <w:pPr>
        <w:pStyle w:val="ListBullet"/>
        <w:spacing w:after="60"/>
      </w:pPr>
      <w:r>
        <w:t>репутационный профиль участника;</w:t>
      </w:r>
    </w:p>
    <w:p>
      <w:pPr>
        <w:pStyle w:val="ListBullet"/>
        <w:spacing w:after="60"/>
      </w:pPr>
      <w:r>
        <w:t>экспертная оценка;</w:t>
      </w:r>
    </w:p>
    <w:p>
      <w:pPr>
        <w:pStyle w:val="ListBullet"/>
        <w:spacing w:after="60"/>
      </w:pPr>
      <w:r>
        <w:t>валидация заявленных эффектов;</w:t>
      </w:r>
    </w:p>
    <w:p>
      <w:pPr>
        <w:pStyle w:val="ListBullet"/>
        <w:spacing w:after="60"/>
      </w:pPr>
      <w:r>
        <w:t>история участия и исполнения обязательств;</w:t>
      </w:r>
    </w:p>
    <w:p>
      <w:pPr>
        <w:pStyle w:val="ListBullet"/>
        <w:spacing w:after="60"/>
      </w:pPr>
      <w:r>
        <w:t>прозрачные показатели проекта;</w:t>
      </w:r>
    </w:p>
    <w:p>
      <w:pPr>
        <w:pStyle w:val="ListBullet"/>
        <w:spacing w:after="60"/>
      </w:pPr>
      <w:r>
        <w:t>фиксация общественного, экологического и экономического результата.</w:t>
      </w:r>
    </w:p>
    <w:p>
      <w:pPr>
        <w:pStyle w:val="Heading1"/>
      </w:pPr>
      <w:r>
        <w:t>12. Международный принцип</w:t>
      </w:r>
    </w:p>
    <w:p>
      <w:pPr>
        <w:spacing w:after="120"/>
      </w:pPr>
      <w:r>
        <w:t>СФЕРА строится как пространство, доступное для разных стран и цивилизационных моделей. Её международный принцип — сотрудничество не на основе унификации всех участников, а на основе совместимости целей, стандартов взаимодействия и взаимной пользы.</w:t>
      </w:r>
    </w:p>
    <w:p>
      <w:pPr>
        <w:spacing w:after="120"/>
      </w:pPr>
      <w:r>
        <w:t>СФЕРА может стать инфраструктурой для международных проектных консорциумов, программ обмена знаниями, трансграничных экологических проектов, научно-технологической кооперации и гуманитарных инициатив.</w:t>
      </w:r>
    </w:p>
    <w:p>
      <w:pPr>
        <w:pStyle w:val="Heading1"/>
      </w:pPr>
      <w:r>
        <w:t>13. Принципы СФЕРЫ</w:t>
      </w:r>
    </w:p>
    <w:p>
      <w:pPr>
        <w:spacing w:after="120"/>
      </w:pPr>
      <w:r>
        <w:t>Человек в центре. технологии и институты рассматриваются как средства развития человека, общества и среды.</w:t>
      </w:r>
    </w:p>
    <w:p>
      <w:pPr>
        <w:spacing w:after="120"/>
      </w:pPr>
      <w:r>
        <w:t>Созидание. приоритет получают инициативы, создающие измеримую ценность.</w:t>
      </w:r>
    </w:p>
    <w:p>
      <w:pPr>
        <w:spacing w:after="120"/>
      </w:pPr>
      <w:r>
        <w:t>Открытость. доступ к возможностям должен быть максимально широким при соблюдении требований безопасности и права.</w:t>
      </w:r>
    </w:p>
    <w:p>
      <w:pPr>
        <w:spacing w:after="120"/>
      </w:pPr>
      <w:r>
        <w:t>Кооперация. система помогает находить партнёров, а не только конкурентов.</w:t>
      </w:r>
    </w:p>
    <w:p>
      <w:pPr>
        <w:spacing w:after="120"/>
      </w:pPr>
      <w:r>
        <w:t>Доказательность. результат подтверждается данными и измеримыми показателями.</w:t>
      </w:r>
    </w:p>
    <w:p>
      <w:pPr>
        <w:spacing w:after="120"/>
      </w:pPr>
      <w:r>
        <w:t>Разнообразие. различия культур и моделей развития рассматриваются как ресурс.</w:t>
      </w:r>
    </w:p>
    <w:p>
      <w:pPr>
        <w:spacing w:after="120"/>
      </w:pPr>
      <w:r>
        <w:t>Баланс. экономический, социальный, экологический и технологический эффекты оцениваются совместно.</w:t>
      </w:r>
    </w:p>
    <w:p>
      <w:pPr>
        <w:spacing w:after="120"/>
      </w:pPr>
      <w:r>
        <w:t>Масштабируемость. успешные решения должны иметь понятный механизм тиражирования.</w:t>
      </w:r>
    </w:p>
    <w:p>
      <w:pPr>
        <w:pStyle w:val="Heading1"/>
      </w:pPr>
      <w:r>
        <w:t>14. Уровни СФЕРЫ</w:t>
      </w:r>
    </w:p>
    <w:p>
      <w:pPr>
        <w:pStyle w:val="ListBullet"/>
        <w:spacing w:after="60"/>
      </w:pPr>
      <w:r>
        <w:t>Личный уровень — человек, компетенции, траектория развития, участие в инициативах.</w:t>
      </w:r>
    </w:p>
    <w:p>
      <w:pPr>
        <w:pStyle w:val="ListBullet"/>
        <w:spacing w:after="60"/>
      </w:pPr>
      <w:r>
        <w:t>Проектный уровень — команда, задача, ресурсы, показатели и результат.</w:t>
      </w:r>
    </w:p>
    <w:p>
      <w:pPr>
        <w:pStyle w:val="ListBullet"/>
        <w:spacing w:after="60"/>
      </w:pPr>
      <w:r>
        <w:t>Городской и территориальный уровень — комплексные программы развития территории.</w:t>
      </w:r>
    </w:p>
    <w:p>
      <w:pPr>
        <w:pStyle w:val="ListBullet"/>
        <w:spacing w:after="60"/>
      </w:pPr>
      <w:r>
        <w:t>Национальный уровень — кооперация отраслей, государства, бизнеса и общества.</w:t>
      </w:r>
    </w:p>
    <w:p>
      <w:pPr>
        <w:pStyle w:val="ListBullet"/>
        <w:spacing w:after="60"/>
      </w:pPr>
      <w:r>
        <w:t>Международный уровень — трансграничные программы и объединение ресурсов стран.</w:t>
      </w:r>
    </w:p>
    <w:p>
      <w:pPr>
        <w:pStyle w:val="ListBullet"/>
        <w:spacing w:after="60"/>
      </w:pPr>
      <w:r>
        <w:t>Планетарный уровень — задачи, не имеющие национальных границ: климат, экология, знания, космос, безопасность будущих поколений.</w:t>
      </w:r>
    </w:p>
    <w:p>
      <w:pPr>
        <w:pStyle w:val="Heading1"/>
      </w:pPr>
      <w:r>
        <w:t>15. Стратегическое позиционирование</w:t>
      </w:r>
    </w:p>
    <w:p>
      <w:pPr>
        <w:spacing w:after="120"/>
      </w:pPr>
      <w:r>
        <w:t>СФЕРА — это не социальная сеть, не государственный портал, не маркетплейс и не фонд в традиционном понимании. Она объединяет отдельные функции этих моделей в единую инфраструктуру совместного действия.</w:t>
      </w:r>
    </w:p>
    <w:p>
      <w:pPr>
        <w:spacing w:after="120"/>
      </w:pPr>
      <w:r>
        <w:t>Ключевая формула позиционирования:</w:t>
      </w:r>
    </w:p>
    <w:p>
      <w:pPr>
        <w:jc w:val="center"/>
      </w:pPr>
      <w:r>
        <w:rPr>
          <w:b/>
        </w:rPr>
        <w:t>СФЕРА — Мир без границ.</w:t>
        <w:br/>
        <w:t>Единое пространство людей, знаний, инициатив и ресурсов для общего будущего.</w:t>
      </w:r>
    </w:p>
    <w:p>
      <w:pPr>
        <w:pStyle w:val="Heading1"/>
      </w:pPr>
      <w:r>
        <w:t>16. Первый этап запуска</w:t>
      </w:r>
    </w:p>
    <w:p>
      <w:pPr>
        <w:pStyle w:val="ListBullet"/>
        <w:spacing w:after="60"/>
      </w:pPr>
      <w:r>
        <w:t>Зафиксировать бренд и архитектуру «СФЕРА — Мир без границ».</w:t>
      </w:r>
    </w:p>
    <w:p>
      <w:pPr>
        <w:pStyle w:val="ListBullet"/>
        <w:spacing w:after="60"/>
      </w:pPr>
      <w:r>
        <w:t>Создать структуру портала и единый каталог направлений.</w:t>
      </w:r>
    </w:p>
    <w:p>
      <w:pPr>
        <w:pStyle w:val="ListBullet"/>
        <w:spacing w:after="60"/>
      </w:pPr>
      <w:r>
        <w:t>Сформировать пилотный реестр инициатив и организаций.</w:t>
      </w:r>
    </w:p>
    <w:p>
      <w:pPr>
        <w:pStyle w:val="ListBullet"/>
        <w:spacing w:after="60"/>
      </w:pPr>
      <w:r>
        <w:t>Запустить механизм подачи инициатив.</w:t>
      </w:r>
    </w:p>
    <w:p>
      <w:pPr>
        <w:pStyle w:val="ListBullet"/>
        <w:spacing w:after="60"/>
      </w:pPr>
      <w:r>
        <w:t>Создать экспертный и валидационный контур.</w:t>
      </w:r>
    </w:p>
    <w:p>
      <w:pPr>
        <w:pStyle w:val="ListBullet"/>
        <w:spacing w:after="60"/>
      </w:pPr>
      <w:r>
        <w:t>Отобрать первые демонстрационные проекты.</w:t>
      </w:r>
    </w:p>
    <w:p>
      <w:pPr>
        <w:pStyle w:val="ListBullet"/>
        <w:spacing w:after="60"/>
      </w:pPr>
      <w:r>
        <w:t>Запустить публичную карту проектов и результатов.</w:t>
      </w:r>
    </w:p>
    <w:p>
      <w:pPr>
        <w:pStyle w:val="ListBullet"/>
        <w:spacing w:after="60"/>
      </w:pPr>
      <w:r>
        <w:t>Создать партнёрскую модель для регионов, институтов развития и международных участников.</w:t>
      </w:r>
    </w:p>
    <w:p>
      <w:pPr>
        <w:pStyle w:val="Heading1"/>
      </w:pPr>
      <w:r>
        <w:t>17. Итог</w:t>
      </w:r>
    </w:p>
    <w:p>
      <w:pPr>
        <w:spacing w:after="120"/>
      </w:pPr>
      <w:r>
        <w:t>СФЕРА — Мир без границ — это инфраструктура перехода от разрозненных инициатив к организованной глобальной кооперации. Её ценность определяется не количеством опубликованной информации, а количеством инициатив, которые прошли путь до подтверждённого результата и были масштабированы.</w:t>
      </w:r>
    </w:p>
    <w:p>
      <w:pPr>
        <w:spacing w:after="120"/>
      </w:pPr>
      <w:r>
        <w:t>В конечной модели СФЕРА становится мировым пространством, где каждый человек, организация, город или страна могут предложить инициативу, найти партнёров, получить ресурсы, доказать результат и передать успешное решение другим.</w:t>
      </w:r>
    </w:p>
    <w:sectPr w:rsidR="00FC693F" w:rsidRPr="0006063C" w:rsidSect="00034616">
      <w:footerReference w:type="default" r:id="rId9"/>
      <w:pgSz w:w="12240" w:h="15840"/>
      <w:pgMar w:top="1134" w:right="1134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8"/>
      </w:rPr>
      <w:t>СФЕРА — Мир без границ • Концепция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