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center"/>
      </w:pPr>
      <w:r>
        <w:rPr>
          <w:b/>
          <w:color w:val="2A9D8F"/>
          <w:sz w:val="30"/>
        </w:rPr>
        <w:t>ЭКВИЛИБРИУМ</w:t>
      </w:r>
    </w:p>
    <w:p>
      <w:pPr>
        <w:jc w:val="center"/>
      </w:pPr>
      <w:r>
        <w:rPr>
          <w:b/>
          <w:color w:val="163A5F"/>
          <w:sz w:val="72"/>
        </w:rPr>
        <w:t>ВОДА</w:t>
      </w:r>
    </w:p>
    <w:p>
      <w:pPr>
        <w:jc w:val="center"/>
      </w:pPr>
      <w:r>
        <w:rPr>
          <w:b/>
          <w:color w:val="2D6FA3"/>
          <w:sz w:val="40"/>
        </w:rPr>
        <w:t>Портал пяти стихий</w:t>
      </w:r>
    </w:p>
    <w:p>
      <w:pPr>
        <w:spacing w:before="240"/>
        <w:jc w:val="center"/>
      </w:pPr>
      <w:r>
        <w:rPr>
          <w:color w:val="50606E"/>
          <w:sz w:val="26"/>
        </w:rPr>
        <w:t>Жизнь • Потоки • Восстановление • Память • Регенерация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5FA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163A5F"/>
                <w:sz w:val="23"/>
              </w:rPr>
              <w:t>Ключевая формула</w:t>
              <w:br/>
            </w:r>
            <w:r>
              <w:rPr>
                <w:sz w:val="21"/>
              </w:rPr>
              <w:t>Источник → Поток → Очищение → Восстановление → Возврат</w:t>
            </w:r>
          </w:p>
        </w:tc>
      </w:tr>
    </w:tbl>
    <w:p/>
    <w:p>
      <w:pPr>
        <w:spacing w:before="1600"/>
        <w:jc w:val="center"/>
      </w:pPr>
      <w:r>
        <w:rPr>
          <w:color w:val="50606E"/>
          <w:sz w:val="20"/>
        </w:rPr>
        <w:t>Концептуальный документ • 2026</w:t>
      </w:r>
    </w:p>
    <w:p>
      <w:r>
        <w:br w:type="page"/>
      </w:r>
    </w:p>
    <w:p>
      <w:pPr>
        <w:pStyle w:val="Heading1"/>
      </w:pPr>
      <w:r>
        <w:t>1. Миссия Портала Воды</w:t>
      </w:r>
    </w:p>
    <w:p>
      <w:r>
        <w:t>Портал Воды — функциональный контур системы ЭКВИЛИБРИУМ, предназначенный для наблюдения, сохранения и восстановления водной основы жизни. Он объединяет природные процессы, человека, территорию, инфраструктуру, данные, технологии и экономику восстановления в единую управляемую систему.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5FA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163A5F"/>
                <w:sz w:val="23"/>
              </w:rPr>
              <w:t>Главный принцип</w:t>
              <w:br/>
            </w:r>
            <w:r>
              <w:rPr>
                <w:sz w:val="21"/>
              </w:rPr>
              <w:t>Вода рассматривается не как отдельный ресурс, а как связующая среда экосистемы: от источника и водосбора до человека, производства, города, сельского хозяйства и возвращения воды в природный цикл.</w:t>
            </w:r>
          </w:p>
        </w:tc>
      </w:tr>
    </w:tbl>
    <w:p/>
    <w:p>
      <w:pPr>
        <w:pStyle w:val="Heading2"/>
      </w:pPr>
      <w:r>
        <w:t>Цели</w:t>
      </w:r>
    </w:p>
    <w:p>
      <w:pPr>
        <w:pStyle w:val="ListBullet"/>
      </w:pPr>
      <w:r>
        <w:t>сохранение доступности и качества воды;</w:t>
      </w:r>
    </w:p>
    <w:p>
      <w:pPr>
        <w:pStyle w:val="ListBullet"/>
      </w:pPr>
      <w:r>
        <w:t>раннее выявление экологических рисков и загрязнений;</w:t>
      </w:r>
    </w:p>
    <w:p>
      <w:pPr>
        <w:pStyle w:val="ListBullet"/>
      </w:pPr>
      <w:r>
        <w:t>восстановление водных объектов и связанных биоценозов;</w:t>
      </w:r>
    </w:p>
    <w:p>
      <w:pPr>
        <w:pStyle w:val="ListBullet"/>
      </w:pPr>
      <w:r>
        <w:t>снижение потерь воды и неэффективного потребления;</w:t>
      </w:r>
    </w:p>
    <w:p>
      <w:pPr>
        <w:pStyle w:val="ListBullet"/>
      </w:pPr>
      <w:r>
        <w:t>создание цифрового водного паспорта территории;</w:t>
      </w:r>
    </w:p>
    <w:p>
      <w:pPr>
        <w:pStyle w:val="ListBullet"/>
      </w:pPr>
      <w:r>
        <w:t>формирование экономики регенерации и ответственного водопользования;</w:t>
      </w:r>
    </w:p>
    <w:p>
      <w:pPr>
        <w:pStyle w:val="ListBullet"/>
      </w:pPr>
      <w:r>
        <w:t>включение граждан, науки, бизнеса и государства в единый водный цикл.</w:t>
      </w:r>
    </w:p>
    <w:p>
      <w:pPr>
        <w:pStyle w:val="Heading2"/>
      </w:pPr>
      <w:r>
        <w:t>Место среди пяти стихий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163A5F"/>
          </w:tcPr>
          <w:p>
            <w:r>
              <w:rPr>
                <w:b/>
                <w:color w:val="FFFFFF"/>
              </w:rPr>
              <w:t>Стихия</w:t>
            </w:r>
          </w:p>
        </w:tc>
        <w:tc>
          <w:tcPr>
            <w:tcW w:type="dxa" w:w="3324"/>
            <w:shd w:fill="163A5F"/>
          </w:tcPr>
          <w:p>
            <w:r>
              <w:rPr>
                <w:b/>
                <w:color w:val="FFFFFF"/>
              </w:rPr>
              <w:t>Функция</w:t>
            </w:r>
          </w:p>
        </w:tc>
        <w:tc>
          <w:tcPr>
            <w:tcW w:type="dxa" w:w="3324"/>
            <w:shd w:fill="163A5F"/>
          </w:tcPr>
          <w:p>
            <w:r>
              <w:rPr>
                <w:b/>
                <w:color w:val="FFFFFF"/>
              </w:rPr>
              <w:t>Роль в системе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Огонь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Импульс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Запускает действие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Вода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Жизнь и восстановление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Поддерживает и регенерирует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Воздух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Знание и связь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Передаёт информацию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Земля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Материя и результат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Закрепляет в инфраструктуре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Эфир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Смысл и синхронизация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Соединяет контуры</w:t>
            </w:r>
          </w:p>
        </w:tc>
      </w:tr>
    </w:tbl>
    <w:p>
      <w:r>
        <w:br w:type="page"/>
      </w:r>
    </w:p>
    <w:p>
      <w:pPr>
        <w:pStyle w:val="Heading1"/>
      </w:pPr>
      <w:r>
        <w:t>2. Пять водных контуров</w:t>
      </w:r>
    </w:p>
    <w:p>
      <w:pPr>
        <w:pStyle w:val="Heading2"/>
      </w:pPr>
      <w:r>
        <w:t>1. Источник</w:t>
      </w:r>
    </w:p>
    <w:p>
      <w:r>
        <w:t>Истоки, водосбор, подземные воды, снежный и ледниковый запас, осадки, природное формирование стока.</w:t>
      </w:r>
    </w:p>
    <w:p>
      <w:pPr>
        <w:pStyle w:val="Heading2"/>
      </w:pPr>
      <w:r>
        <w:t>2. Среда</w:t>
      </w:r>
    </w:p>
    <w:p>
      <w:r>
        <w:t>Реки, озёра, болота, моря, почвенная влага, растения, животные, микроорганизмы и связанный биоценоз.</w:t>
      </w:r>
    </w:p>
    <w:p>
      <w:pPr>
        <w:pStyle w:val="Heading2"/>
      </w:pPr>
      <w:r>
        <w:t>3. Человек</w:t>
      </w:r>
    </w:p>
    <w:p>
      <w:r>
        <w:t>Питьевая вода, санитария, здоровье, культура, рекреация, безопасность и качество жизни.</w:t>
      </w:r>
    </w:p>
    <w:p>
      <w:pPr>
        <w:pStyle w:val="Heading2"/>
      </w:pPr>
      <w:r>
        <w:t>4. Экономика</w:t>
      </w:r>
    </w:p>
    <w:p>
      <w:r>
        <w:t>Промышленность, сельское хозяйство, энергетика, ЖКХ, логистика, водоёмкие производства и повторное использование.</w:t>
      </w:r>
    </w:p>
    <w:p>
      <w:pPr>
        <w:pStyle w:val="Heading2"/>
      </w:pPr>
      <w:r>
        <w:t>5. Возврат</w:t>
      </w:r>
    </w:p>
    <w:p>
      <w:r>
        <w:t>Очистка, доочистка, инфильтрация, восстановление водных объектов и возвращение воды в природный цикл.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5FA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163A5F"/>
                <w:sz w:val="23"/>
              </w:rPr>
              <w:t>Системное правило</w:t>
              <w:br/>
            </w:r>
            <w:r>
              <w:rPr>
                <w:sz w:val="21"/>
              </w:rPr>
              <w:t>Нельзя управлять отдельной точкой потребления без понимания всего бассейна. Базовая единица управления — водосборная территория и связанный с ней биоценоз.</w:t>
            </w:r>
          </w:p>
        </w:tc>
      </w:tr>
    </w:tbl>
    <w:p/>
    <w:p>
      <w:pPr>
        <w:pStyle w:val="Heading1"/>
      </w:pPr>
      <w:r>
        <w:t>3. Семь стадий Цикла Воды</w:t>
      </w:r>
    </w:p>
    <w:p>
      <w:r>
        <w:rPr>
          <w:b/>
          <w:color w:val="163A5F"/>
        </w:rPr>
        <w:t xml:space="preserve">1. Источник — </w:t>
      </w:r>
      <w:r>
        <w:t>Определить происхождение, объём и уязвимость воды.</w:t>
      </w:r>
    </w:p>
    <w:p>
      <w:r>
        <w:rPr>
          <w:b/>
          <w:color w:val="163A5F"/>
        </w:rPr>
        <w:t xml:space="preserve">2. Наблюдение — </w:t>
      </w:r>
      <w:r>
        <w:t>Собирать данные о количестве, качестве и изменениях.</w:t>
      </w:r>
    </w:p>
    <w:p>
      <w:r>
        <w:rPr>
          <w:b/>
          <w:color w:val="163A5F"/>
        </w:rPr>
        <w:t xml:space="preserve">3. Диагностика — </w:t>
      </w:r>
      <w:r>
        <w:t>Выявлять загрязнение, дефицит, потери, аномалии и источники риска.</w:t>
      </w:r>
    </w:p>
    <w:p>
      <w:r>
        <w:rPr>
          <w:b/>
          <w:color w:val="163A5F"/>
        </w:rPr>
        <w:t xml:space="preserve">4. Очищение — </w:t>
      </w:r>
      <w:r>
        <w:t>Удалять загрязнения и сокращать их поступление.</w:t>
      </w:r>
    </w:p>
    <w:p>
      <w:r>
        <w:rPr>
          <w:b/>
          <w:color w:val="163A5F"/>
        </w:rPr>
        <w:t xml:space="preserve">5. Восстановление — </w:t>
      </w:r>
      <w:r>
        <w:t>Возвращать экосистеме способность к саморегуляции.</w:t>
      </w:r>
    </w:p>
    <w:p>
      <w:r>
        <w:rPr>
          <w:b/>
          <w:color w:val="163A5F"/>
        </w:rPr>
        <w:t xml:space="preserve">6. Передача — </w:t>
      </w:r>
      <w:r>
        <w:t>Передавать воду, знания, ответственность и практики следующему звену.</w:t>
      </w:r>
    </w:p>
    <w:p>
      <w:r>
        <w:rPr>
          <w:b/>
          <w:color w:val="163A5F"/>
        </w:rPr>
        <w:t xml:space="preserve">7. Возврат — </w:t>
      </w:r>
      <w:r>
        <w:t>Возвращать очищенную воду и результат действия в общий природный цикл.</w:t>
      </w:r>
    </w:p>
    <w:p>
      <w:r>
        <w:br w:type="page"/>
      </w:r>
    </w:p>
    <w:p>
      <w:pPr>
        <w:pStyle w:val="Heading1"/>
      </w:pPr>
      <w:r>
        <w:t>4. Биоценозная точка мониторинга</w:t>
      </w:r>
    </w:p>
    <w:p>
      <w:r>
        <w:t>Биоценозная точка мониторинга — цифровой «орган чувств» территории. Она наблюдает не один показатель, а взаимосвязанный организм территории и помогает отличить естественные колебания от опасных изменений.</w:t>
      </w:r>
    </w:p>
    <w:p>
      <w:pPr>
        <w:pStyle w:val="Heading2"/>
      </w:pPr>
      <w:r>
        <w:t>Пять вопросов мониторинга</w:t>
      </w:r>
    </w:p>
    <w:p>
      <w:pPr>
        <w:pStyle w:val="ListNumber"/>
      </w:pPr>
      <w:r>
        <w:t>Что происходит с водой и окружающей средой прямо сейчас?</w:t>
      </w:r>
    </w:p>
    <w:p>
      <w:pPr>
        <w:pStyle w:val="ListNumber"/>
      </w:pPr>
      <w:r>
        <w:t>Является ли изменение естественным или опасным?</w:t>
      </w:r>
    </w:p>
    <w:p>
      <w:pPr>
        <w:pStyle w:val="ListNumber"/>
      </w:pPr>
      <w:r>
        <w:t>Где источник воздействия?</w:t>
      </w:r>
    </w:p>
    <w:p>
      <w:pPr>
        <w:pStyle w:val="ListNumber"/>
      </w:pPr>
      <w:r>
        <w:t>Как это влияет на биоценоз и человека?</w:t>
      </w:r>
    </w:p>
    <w:p>
      <w:pPr>
        <w:pStyle w:val="ListNumber"/>
      </w:pPr>
      <w:r>
        <w:t>Какое действие требуется и насколько срочно?</w:t>
      </w:r>
    </w:p>
    <w:p>
      <w:pPr>
        <w:pStyle w:val="Heading2"/>
      </w:pPr>
      <w:r>
        <w:t>Наблюдаемые слои</w:t>
      </w:r>
    </w:p>
    <w:p>
      <w:pPr>
        <w:pStyle w:val="ListBullet"/>
      </w:pPr>
      <w:r>
        <w:t>атмосфера и осадки;</w:t>
      </w:r>
    </w:p>
    <w:p>
      <w:pPr>
        <w:pStyle w:val="ListBullet"/>
      </w:pPr>
      <w:r>
        <w:t>поверхностные и подземные воды;</w:t>
      </w:r>
    </w:p>
    <w:p>
      <w:pPr>
        <w:pStyle w:val="ListBullet"/>
      </w:pPr>
      <w:r>
        <w:t>почва и донные отложения;</w:t>
      </w:r>
    </w:p>
    <w:p>
      <w:pPr>
        <w:pStyle w:val="ListBullet"/>
      </w:pPr>
      <w:r>
        <w:t>растения, животные и микроорганизмы;</w:t>
      </w:r>
    </w:p>
    <w:p>
      <w:pPr>
        <w:pStyle w:val="ListBullet"/>
      </w:pPr>
      <w:r>
        <w:t>человек и санитарно-гигиенические показатели;</w:t>
      </w:r>
    </w:p>
    <w:p>
      <w:pPr>
        <w:pStyle w:val="ListBullet"/>
      </w:pPr>
      <w:r>
        <w:t>техногенная нагрузка и инфраструктура.</w:t>
      </w:r>
    </w:p>
    <w:p>
      <w:pPr>
        <w:pStyle w:val="Heading2"/>
      </w:pPr>
      <w:r>
        <w:t>Базовые группы показателей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2D6FA3"/>
          </w:tcPr>
          <w:p>
            <w:r>
              <w:rPr>
                <w:b/>
                <w:color w:val="FFFFFF"/>
              </w:rPr>
              <w:t>Группа</w:t>
            </w:r>
          </w:p>
        </w:tc>
        <w:tc>
          <w:tcPr>
            <w:tcW w:type="dxa" w:w="4986"/>
            <w:shd w:fill="2D6FA3"/>
          </w:tcPr>
          <w:p>
            <w:r>
              <w:rPr>
                <w:b/>
                <w:color w:val="FFFFFF"/>
              </w:rPr>
              <w:t>Примеры</w:t>
            </w:r>
          </w:p>
        </w:tc>
      </w:tr>
      <w:tr>
        <w:tc>
          <w:tcPr>
            <w:tcW w:type="dxa" w:w="498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Физические</w:t>
            </w:r>
          </w:p>
        </w:tc>
        <w:tc>
          <w:tcPr>
            <w:tcW w:type="dxa" w:w="498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температура, мутность, электропроводность, уровень, расход</w:t>
            </w:r>
          </w:p>
        </w:tc>
      </w:tr>
      <w:tr>
        <w:tc>
          <w:tcPr>
            <w:tcW w:type="dxa" w:w="498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Химические</w:t>
            </w:r>
          </w:p>
        </w:tc>
        <w:tc>
          <w:tcPr>
            <w:tcW w:type="dxa" w:w="498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pH, кислород, азот, фосфор, металлы, нефтепродукты, органика</w:t>
            </w:r>
          </w:p>
        </w:tc>
      </w:tr>
      <w:tr>
        <w:tc>
          <w:tcPr>
            <w:tcW w:type="dxa" w:w="498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Биологические</w:t>
            </w:r>
          </w:p>
        </w:tc>
        <w:tc>
          <w:tcPr>
            <w:tcW w:type="dxa" w:w="498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микробиология, фитопланктон, индикаторные виды, ДНК-маркеры</w:t>
            </w:r>
          </w:p>
        </w:tc>
      </w:tr>
      <w:tr>
        <w:tc>
          <w:tcPr>
            <w:tcW w:type="dxa" w:w="498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Гидрологические</w:t>
            </w:r>
          </w:p>
        </w:tc>
        <w:tc>
          <w:tcPr>
            <w:tcW w:type="dxa" w:w="498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уровни, паводки, засуха, водный баланс</w:t>
            </w:r>
          </w:p>
        </w:tc>
      </w:tr>
      <w:tr>
        <w:tc>
          <w:tcPr>
            <w:tcW w:type="dxa" w:w="498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Антропогенные</w:t>
            </w:r>
          </w:p>
        </w:tc>
        <w:tc>
          <w:tcPr>
            <w:tcW w:type="dxa" w:w="498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сбросы, заборы, потери, аварии, земельная нагрузка</w:t>
            </w:r>
          </w:p>
        </w:tc>
      </w:tr>
    </w:tbl>
    <w:p>
      <w:r>
        <w:br w:type="page"/>
      </w:r>
    </w:p>
    <w:p>
      <w:pPr>
        <w:pStyle w:val="Heading1"/>
      </w:pPr>
      <w:r>
        <w:t>5. Цифровой водный паспорт территории</w:t>
      </w:r>
    </w:p>
    <w:p>
      <w:r>
        <w:t>Цифровой водный паспорт — динамическая модель территории, объединяющая реестры водных объектов, пользователей, источников загрязнения, инфраструктуры, измерений, рисков, проектов восстановления и истории изменений.</w:t>
      </w:r>
    </w:p>
    <w:p>
      <w:pPr>
        <w:pStyle w:val="ListBullet"/>
      </w:pPr>
      <w:r>
        <w:t>география водосбора и гидрографическая сеть;</w:t>
      </w:r>
    </w:p>
    <w:p>
      <w:pPr>
        <w:pStyle w:val="ListBullet"/>
      </w:pPr>
      <w:r>
        <w:t>источники водоснабжения и зоны санитарной охраны;</w:t>
      </w:r>
    </w:p>
    <w:p>
      <w:pPr>
        <w:pStyle w:val="ListBullet"/>
      </w:pPr>
      <w:r>
        <w:t>качество воды и динамика показателей;</w:t>
      </w:r>
    </w:p>
    <w:p>
      <w:pPr>
        <w:pStyle w:val="ListBullet"/>
      </w:pPr>
      <w:r>
        <w:t>водопользователи и объёмы забора;</w:t>
      </w:r>
    </w:p>
    <w:p>
      <w:pPr>
        <w:pStyle w:val="ListBullet"/>
      </w:pPr>
      <w:r>
        <w:t>точки сброса и потенциальные источники воздействия;</w:t>
      </w:r>
    </w:p>
    <w:p>
      <w:pPr>
        <w:pStyle w:val="ListBullet"/>
      </w:pPr>
      <w:r>
        <w:t>очистные сооружения и состояние инфраструктуры;</w:t>
      </w:r>
    </w:p>
    <w:p>
      <w:pPr>
        <w:pStyle w:val="ListBullet"/>
      </w:pPr>
      <w:r>
        <w:t>экологические риски и сценарии;</w:t>
      </w:r>
    </w:p>
    <w:p>
      <w:pPr>
        <w:pStyle w:val="ListBullet"/>
      </w:pPr>
      <w:r>
        <w:t>проекты восстановления и их эффект;</w:t>
      </w:r>
    </w:p>
    <w:p>
      <w:pPr>
        <w:pStyle w:val="ListBullet"/>
      </w:pPr>
      <w:r>
        <w:t>ответственные организации и регламенты реагирования.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5FA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163A5F"/>
                <w:sz w:val="23"/>
              </w:rPr>
              <w:t>Выходной продукт</w:t>
              <w:br/>
            </w:r>
            <w:r>
              <w:rPr>
                <w:sz w:val="21"/>
              </w:rPr>
              <w:t>Не статический отчёт, а обновляемая цифровая карта: «состояние → риск → причина → действие → подтверждённый эффект».</w:t>
            </w:r>
          </w:p>
        </w:tc>
      </w:tr>
    </w:tbl>
    <w:p/>
    <w:p>
      <w:pPr>
        <w:pStyle w:val="Heading1"/>
      </w:pPr>
      <w:r>
        <w:t>6. 365 событий Воды</w:t>
      </w:r>
    </w:p>
    <w:p>
      <w:r>
        <w:t>Годовой цикл Портала Воды строится как 13 циклов по 28 дней и один День Возврата. Событие — это не только публичная акция, но и измеримое действие: наблюдение, обучение, очистка, восстановление, экономия, исследование или передача практики.</w:t>
      </w:r>
    </w:p>
    <w:p>
      <w:pPr>
        <w:pStyle w:val="ListBullet"/>
      </w:pPr>
      <w:r>
        <w:t>1. Цикл «Источник»</w:t>
      </w:r>
    </w:p>
    <w:p>
      <w:pPr>
        <w:pStyle w:val="ListBullet"/>
      </w:pPr>
      <w:r>
        <w:t>2. Цикл «Наблюдение»</w:t>
      </w:r>
    </w:p>
    <w:p>
      <w:pPr>
        <w:pStyle w:val="ListBullet"/>
      </w:pPr>
      <w:r>
        <w:t>3. Цикл «Чистота»</w:t>
      </w:r>
    </w:p>
    <w:p>
      <w:pPr>
        <w:pStyle w:val="ListBullet"/>
      </w:pPr>
      <w:r>
        <w:t>4. Цикл «Здоровье»</w:t>
      </w:r>
    </w:p>
    <w:p>
      <w:pPr>
        <w:pStyle w:val="ListBullet"/>
      </w:pPr>
      <w:r>
        <w:t>5. Цикл «Река»</w:t>
      </w:r>
    </w:p>
    <w:p>
      <w:pPr>
        <w:pStyle w:val="ListBullet"/>
      </w:pPr>
      <w:r>
        <w:t>6. Цикл «Озеро»</w:t>
      </w:r>
    </w:p>
    <w:p>
      <w:pPr>
        <w:pStyle w:val="ListBullet"/>
      </w:pPr>
      <w:r>
        <w:t>7. Цикл «Подземная вода»</w:t>
      </w:r>
    </w:p>
    <w:p>
      <w:pPr>
        <w:pStyle w:val="ListBullet"/>
      </w:pPr>
      <w:r>
        <w:t>8. Цикл «Город»</w:t>
      </w:r>
    </w:p>
    <w:p>
      <w:pPr>
        <w:pStyle w:val="ListBullet"/>
      </w:pPr>
      <w:r>
        <w:t>9. Цикл «Сельское хозяйство»</w:t>
      </w:r>
    </w:p>
    <w:p>
      <w:pPr>
        <w:pStyle w:val="ListBullet"/>
      </w:pPr>
      <w:r>
        <w:t>10. Цикл «Промышленность»</w:t>
      </w:r>
    </w:p>
    <w:p>
      <w:pPr>
        <w:pStyle w:val="ListBullet"/>
      </w:pPr>
      <w:r>
        <w:t>11. Цикл «Восстановление»</w:t>
      </w:r>
    </w:p>
    <w:p>
      <w:pPr>
        <w:pStyle w:val="ListBullet"/>
      </w:pPr>
      <w:r>
        <w:t>12. Цикл «Передача»</w:t>
      </w:r>
    </w:p>
    <w:p>
      <w:pPr>
        <w:pStyle w:val="ListBullet"/>
      </w:pPr>
      <w:r>
        <w:t>13. Цикл «Синхронизация»</w:t>
      </w:r>
    </w:p>
    <w:p>
      <w:r>
        <w:t>День 365 — День Возврата: годовой баланс воды, результатов, ошибок и следующего цикла.</w:t>
      </w:r>
    </w:p>
    <w:p>
      <w:r>
        <w:br w:type="page"/>
      </w:r>
    </w:p>
    <w:p>
      <w:pPr>
        <w:pStyle w:val="Heading1"/>
      </w:pPr>
      <w:r>
        <w:t>7. Эстафета Воды</w:t>
      </w:r>
    </w:p>
    <w:p>
      <w:r>
        <w:t>Эстафета Воды переводит знание о воде в последовательность реальных действий. Каждый участник получает простое задание, выполняет его, фиксирует результат и передаёт практику дальше.</w:t>
      </w:r>
    </w:p>
    <w:p>
      <w:r>
        <w:rPr>
          <w:b/>
          <w:color w:val="2A9D8F"/>
        </w:rPr>
        <w:t xml:space="preserve">Получить — </w:t>
      </w:r>
      <w:r>
        <w:t>Выбрать действие и территорию.</w:t>
      </w:r>
    </w:p>
    <w:p>
      <w:r>
        <w:rPr>
          <w:b/>
          <w:color w:val="2A9D8F"/>
        </w:rPr>
        <w:t xml:space="preserve">Сделать — </w:t>
      </w:r>
      <w:r>
        <w:t>Провести измерение, помощь, очистку, экономию или восстановление.</w:t>
      </w:r>
    </w:p>
    <w:p>
      <w:r>
        <w:rPr>
          <w:b/>
          <w:color w:val="2A9D8F"/>
        </w:rPr>
        <w:t xml:space="preserve">Подтвердить — </w:t>
      </w:r>
      <w:r>
        <w:t>Зафиксировать фото, данные, показания датчика или акт результата.</w:t>
      </w:r>
    </w:p>
    <w:p>
      <w:r>
        <w:rPr>
          <w:b/>
          <w:color w:val="2A9D8F"/>
        </w:rPr>
        <w:t xml:space="preserve">Объяснить — </w:t>
      </w:r>
      <w:r>
        <w:t>Коротко описать, что изменилось и почему это важно.</w:t>
      </w:r>
    </w:p>
    <w:p>
      <w:r>
        <w:rPr>
          <w:b/>
          <w:color w:val="2A9D8F"/>
        </w:rPr>
        <w:t xml:space="preserve">Передать — </w:t>
      </w:r>
      <w:r>
        <w:t>Передать следующему участнику или организации.</w:t>
      </w:r>
    </w:p>
    <w:p>
      <w:r>
        <w:rPr>
          <w:b/>
          <w:color w:val="2A9D8F"/>
        </w:rPr>
        <w:t xml:space="preserve">Сверить — </w:t>
      </w:r>
      <w:r>
        <w:t>Проверить эффект и сопоставить его с данными территории.</w:t>
      </w:r>
    </w:p>
    <w:p>
      <w:pPr>
        <w:pStyle w:val="Heading2"/>
      </w:pPr>
      <w:r>
        <w:t>Примеры событий</w:t>
      </w:r>
    </w:p>
    <w:p>
      <w:pPr>
        <w:pStyle w:val="ListBullet"/>
      </w:pPr>
      <w:r>
        <w:t>проверить бытовую утечку и устранить её;</w:t>
      </w:r>
    </w:p>
    <w:p>
      <w:pPr>
        <w:pStyle w:val="ListBullet"/>
      </w:pPr>
      <w:r>
        <w:t>измерить качество воды в локальной точке по доступному протоколу;</w:t>
      </w:r>
    </w:p>
    <w:p>
      <w:pPr>
        <w:pStyle w:val="ListBullet"/>
      </w:pPr>
      <w:r>
        <w:t>очистить участок берега и зафиксировать объём собранных отходов;</w:t>
      </w:r>
    </w:p>
    <w:p>
      <w:pPr>
        <w:pStyle w:val="ListBullet"/>
      </w:pPr>
      <w:r>
        <w:t>провести урок о водном цикле;</w:t>
      </w:r>
    </w:p>
    <w:p>
      <w:pPr>
        <w:pStyle w:val="ListBullet"/>
      </w:pPr>
      <w:r>
        <w:t>восстановить родник совместно с профильными специалистами;</w:t>
      </w:r>
    </w:p>
    <w:p>
      <w:pPr>
        <w:pStyle w:val="ListBullet"/>
      </w:pPr>
      <w:r>
        <w:t>собрать данные о состоянии малого водотока;</w:t>
      </w:r>
    </w:p>
    <w:p>
      <w:pPr>
        <w:pStyle w:val="ListBullet"/>
      </w:pPr>
      <w:r>
        <w:t>внедрить повторное использование технической воды на предприятии.</w:t>
      </w:r>
    </w:p>
    <w:p>
      <w:pPr>
        <w:pStyle w:val="Heading1"/>
      </w:pPr>
      <w:r>
        <w:t>8. Экономика восстановления</w:t>
      </w:r>
    </w:p>
    <w:p>
      <w:r>
        <w:t>Экономическая модель Портала Воды строится вокруг предотвращённого ущерба, снижения потерь, повторного использования воды, восстановления природного капитала и подтверждённого экологического эффекта.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163A5F"/>
          </w:tcPr>
          <w:p>
            <w:r>
              <w:rPr>
                <w:b/>
                <w:color w:val="FFFFFF"/>
              </w:rPr>
              <w:t>Контур</w:t>
            </w:r>
          </w:p>
        </w:tc>
        <w:tc>
          <w:tcPr>
            <w:tcW w:type="dxa" w:w="3324"/>
            <w:shd w:fill="163A5F"/>
          </w:tcPr>
          <w:p>
            <w:r>
              <w:rPr>
                <w:b/>
                <w:color w:val="FFFFFF"/>
              </w:rPr>
              <w:t>Экономический эффект</w:t>
            </w:r>
          </w:p>
        </w:tc>
        <w:tc>
          <w:tcPr>
            <w:tcW w:type="dxa" w:w="3324"/>
            <w:shd w:fill="163A5F"/>
          </w:tcPr>
          <w:p>
            <w:r>
              <w:rPr>
                <w:b/>
                <w:color w:val="FFFFFF"/>
              </w:rPr>
              <w:t>Показатель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Потери воды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снижение расходов и нагрузки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м³ сохранённой воды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Очистка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снижение экологического ущерба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масса удалённых загрязнений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Повторное использование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снижение свежего водозабора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доля возвратной воды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Восстановление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рост природного капитала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площадь/длина восстановленных экосистем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Мониторинг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предотвращение аварий и ущерба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время выявления и реагирования</w:t>
            </w:r>
          </w:p>
        </w:tc>
      </w:tr>
    </w:tbl>
    <w:p>
      <w:r>
        <w:br w:type="page"/>
      </w:r>
    </w:p>
    <w:p>
      <w:pPr>
        <w:pStyle w:val="Heading1"/>
      </w:pPr>
      <w:r>
        <w:t>9. Технологический контур</w:t>
      </w:r>
    </w:p>
    <w:p>
      <w:pPr>
        <w:pStyle w:val="Heading2"/>
      </w:pPr>
      <w:r>
        <w:t>Датчики и IoT</w:t>
      </w:r>
    </w:p>
    <w:p>
      <w:r>
        <w:t>онлайн-наблюдение качества, уровня, расхода и аварийных изменений.</w:t>
      </w:r>
    </w:p>
    <w:p>
      <w:pPr>
        <w:pStyle w:val="Heading2"/>
      </w:pPr>
      <w:r>
        <w:t>Дистанционное зондирование</w:t>
      </w:r>
    </w:p>
    <w:p>
      <w:r>
        <w:t>спутниковые и беспилотные данные по водосбору, паводкам, растительности и загрязнениям.</w:t>
      </w:r>
    </w:p>
    <w:p>
      <w:pPr>
        <w:pStyle w:val="Heading2"/>
      </w:pPr>
      <w:r>
        <w:t>Лабораторная аналитика</w:t>
      </w:r>
    </w:p>
    <w:p>
      <w:r>
        <w:t>калибровка полевых данных и контроль сложных загрязнителей.</w:t>
      </w:r>
    </w:p>
    <w:p>
      <w:pPr>
        <w:pStyle w:val="Heading2"/>
      </w:pPr>
      <w:r>
        <w:t>ИИ и прогнозирование</w:t>
      </w:r>
    </w:p>
    <w:p>
      <w:r>
        <w:t>поиск аномалий, оценка причин, прогноз дефицита, паводка и экологического риска.</w:t>
      </w:r>
    </w:p>
    <w:p>
      <w:pPr>
        <w:pStyle w:val="Heading2"/>
      </w:pPr>
      <w:r>
        <w:t>ГИС и цифровой двойник</w:t>
      </w:r>
    </w:p>
    <w:p>
      <w:r>
        <w:t>пространственная модель бассейна, инфраструктуры и сценариев.</w:t>
      </w:r>
    </w:p>
    <w:p>
      <w:pPr>
        <w:pStyle w:val="Heading2"/>
      </w:pPr>
      <w:r>
        <w:t>Реестры и API</w:t>
      </w:r>
    </w:p>
    <w:p>
      <w:r>
        <w:t>связь с государственными, научными, муниципальными и корпоративными данными.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5FA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163A5F"/>
                <w:sz w:val="23"/>
              </w:rPr>
              <w:t>Архитектура данных</w:t>
              <w:br/>
            </w:r>
            <w:r>
              <w:rPr>
                <w:sz w:val="21"/>
              </w:rPr>
              <w:t>Датчик / лаборатория / спутник → единый слой данных → валидация → цифровой паспорт → прогноз → решение → подтверждение эффекта.</w:t>
            </w:r>
          </w:p>
        </w:tc>
      </w:tr>
    </w:tbl>
    <w:p/>
    <w:p>
      <w:pPr>
        <w:pStyle w:val="Heading1"/>
      </w:pPr>
      <w:r>
        <w:t>10. Восемь проектов Портала Воды</w:t>
      </w:r>
    </w:p>
    <w:p>
      <w:r>
        <w:rPr>
          <w:b/>
          <w:color w:val="163A5F"/>
        </w:rPr>
        <w:t>ВОДА.ДАННЫЕ</w:t>
      </w:r>
      <w:r>
        <w:t xml:space="preserve"> — единая система мониторинга и водного паспорта.</w:t>
      </w:r>
    </w:p>
    <w:p>
      <w:r>
        <w:rPr>
          <w:b/>
          <w:color w:val="163A5F"/>
        </w:rPr>
        <w:t>ВОДА.ИСТОЧНИК</w:t>
      </w:r>
      <w:r>
        <w:t xml:space="preserve"> — защита родников, водосборов и подземных источников.</w:t>
      </w:r>
    </w:p>
    <w:p>
      <w:r>
        <w:rPr>
          <w:b/>
          <w:color w:val="163A5F"/>
        </w:rPr>
        <w:t>ВОДА.ГОРОД</w:t>
      </w:r>
      <w:r>
        <w:t xml:space="preserve"> — снижение утечек, умное потребление, ливневая и коммунальная инфраструктура.</w:t>
      </w:r>
    </w:p>
    <w:p>
      <w:r>
        <w:rPr>
          <w:b/>
          <w:color w:val="163A5F"/>
        </w:rPr>
        <w:t>ВОДА.БИОЦЕНОЗ</w:t>
      </w:r>
      <w:r>
        <w:t xml:space="preserve"> — наблюдение и восстановление связанной экосистемы.</w:t>
      </w:r>
    </w:p>
    <w:p>
      <w:r>
        <w:rPr>
          <w:b/>
          <w:color w:val="163A5F"/>
        </w:rPr>
        <w:t>ВОДА.ПРОМ</w:t>
      </w:r>
      <w:r>
        <w:t xml:space="preserve"> — водоэффективность и замкнутые циклы предприятий.</w:t>
      </w:r>
    </w:p>
    <w:p>
      <w:r>
        <w:rPr>
          <w:b/>
          <w:color w:val="163A5F"/>
        </w:rPr>
        <w:t>ВОДА.АГРО</w:t>
      </w:r>
      <w:r>
        <w:t xml:space="preserve"> — управление влагой, орошением, стоком и загрязнением.</w:t>
      </w:r>
    </w:p>
    <w:p>
      <w:r>
        <w:rPr>
          <w:b/>
          <w:color w:val="163A5F"/>
        </w:rPr>
        <w:t>ВОДА.ЭСТАФЕТА</w:t>
      </w:r>
      <w:r>
        <w:t xml:space="preserve"> — 365 событий, образование и общественное участие.</w:t>
      </w:r>
    </w:p>
    <w:p>
      <w:r>
        <w:rPr>
          <w:b/>
          <w:color w:val="163A5F"/>
        </w:rPr>
        <w:t>ВОДА.ВОЗВРАТ</w:t>
      </w:r>
      <w:r>
        <w:t xml:space="preserve"> — реабилитация водных объектов и возвращение воды в природный цикл.</w:t>
      </w:r>
    </w:p>
    <w:p>
      <w:r>
        <w:br w:type="page"/>
      </w:r>
    </w:p>
    <w:p>
      <w:pPr>
        <w:pStyle w:val="Heading1"/>
      </w:pPr>
      <w:r>
        <w:t>11. Управление и показатели</w:t>
      </w:r>
    </w:p>
    <w:p>
      <w:pPr>
        <w:pStyle w:val="Heading2"/>
      </w:pPr>
      <w:r>
        <w:t>Уровни управления</w:t>
      </w:r>
    </w:p>
    <w:p>
      <w:pPr>
        <w:pStyle w:val="ListBullet"/>
      </w:pPr>
      <w:r>
        <w:t>территориальная точка / объект;</w:t>
      </w:r>
    </w:p>
    <w:p>
      <w:pPr>
        <w:pStyle w:val="ListBullet"/>
      </w:pPr>
      <w:r>
        <w:t>муниципальный водный контур;</w:t>
      </w:r>
    </w:p>
    <w:p>
      <w:pPr>
        <w:pStyle w:val="ListBullet"/>
      </w:pPr>
      <w:r>
        <w:t>бассейновый или региональный контур;</w:t>
      </w:r>
    </w:p>
    <w:p>
      <w:pPr>
        <w:pStyle w:val="ListBullet"/>
      </w:pPr>
      <w:r>
        <w:t>федеральный / национальный уровень;</w:t>
      </w:r>
    </w:p>
    <w:p>
      <w:pPr>
        <w:pStyle w:val="ListBullet"/>
      </w:pPr>
      <w:r>
        <w:t>международный контур трансграничных бассейнов.</w:t>
      </w:r>
    </w:p>
    <w:p>
      <w:pPr>
        <w:pStyle w:val="Heading2"/>
      </w:pPr>
      <w:r>
        <w:t>Ключевые KPI</w:t>
      </w:r>
    </w:p>
    <w:p>
      <w:pPr>
        <w:pStyle w:val="ListBullet"/>
      </w:pPr>
      <w:r>
        <w:t>доля водных объектов с регулярным наблюдением;</w:t>
      </w:r>
    </w:p>
    <w:p>
      <w:pPr>
        <w:pStyle w:val="ListBullet"/>
      </w:pPr>
      <w:r>
        <w:t>среднее время выявления опасной аномалии;</w:t>
      </w:r>
    </w:p>
    <w:p>
      <w:pPr>
        <w:pStyle w:val="ListBullet"/>
      </w:pPr>
      <w:r>
        <w:t>объём предотвращённых потерь воды;</w:t>
      </w:r>
    </w:p>
    <w:p>
      <w:pPr>
        <w:pStyle w:val="ListBullet"/>
      </w:pPr>
      <w:r>
        <w:t>доля повторно используемой воды;</w:t>
      </w:r>
    </w:p>
    <w:p>
      <w:pPr>
        <w:pStyle w:val="ListBullet"/>
      </w:pPr>
      <w:r>
        <w:t>число восстановленных водных объектов и участков;</w:t>
      </w:r>
    </w:p>
    <w:p>
      <w:pPr>
        <w:pStyle w:val="ListBullet"/>
      </w:pPr>
      <w:r>
        <w:t>снижение загрязняющей нагрузки;</w:t>
      </w:r>
    </w:p>
    <w:p>
      <w:pPr>
        <w:pStyle w:val="ListBullet"/>
      </w:pPr>
      <w:r>
        <w:t>число территорий с цифровым водным паспортом;</w:t>
      </w:r>
    </w:p>
    <w:p>
      <w:pPr>
        <w:pStyle w:val="ListBullet"/>
      </w:pPr>
      <w:r>
        <w:t>число участников и подтверждённых событий Эстафеты Воды.</w:t>
      </w:r>
    </w:p>
    <w:p>
      <w:pPr>
        <w:pStyle w:val="Heading2"/>
      </w:pPr>
      <w:r>
        <w:t>Принципы доказательности</w:t>
      </w:r>
    </w:p>
    <w:p>
      <w:r>
        <w:t>Каждый заявленный эффект должен иметь исходную точку, измеримый показатель, источник данных, метод проверки, ответственного и контрольное измерение после вмешательства.</w:t>
      </w:r>
    </w:p>
    <w:p>
      <w:pPr>
        <w:pStyle w:val="Heading1"/>
        <w:pageBreakBefore/>
      </w:pPr>
      <w:r>
        <w:t>12. Дорожная карта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2D6FA3"/>
          </w:tcPr>
          <w:p>
            <w:r>
              <w:rPr>
                <w:b/>
                <w:color w:val="FFFFFF"/>
              </w:rPr>
              <w:t>Этап</w:t>
            </w:r>
          </w:p>
        </w:tc>
        <w:tc>
          <w:tcPr>
            <w:tcW w:type="dxa" w:w="3324"/>
            <w:shd w:fill="2D6FA3"/>
          </w:tcPr>
          <w:p>
            <w:r>
              <w:rPr>
                <w:b/>
                <w:color w:val="FFFFFF"/>
              </w:rPr>
              <w:t>Горизонт</w:t>
            </w:r>
          </w:p>
        </w:tc>
        <w:tc>
          <w:tcPr>
            <w:tcW w:type="dxa" w:w="3324"/>
            <w:shd w:fill="2D6FA3"/>
          </w:tcPr>
          <w:p>
            <w:r>
              <w:rPr>
                <w:b/>
                <w:color w:val="FFFFFF"/>
              </w:rPr>
              <w:t>Результат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1. Прототип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0–3 месяца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методика, цифровой паспорт, 3–5 точек мониторинга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2. Пилот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3–12 месяцев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одна территория/бассейн, события, аналитика, проекты восстановления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3. Регион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12–24 месяца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сеть мониторинга, муниципалитеты, бизнес, водная экономика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4. Масштаб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2–4 года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межрегиональная система и единые стандарты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5. Международный контур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3–5 лет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сопоставимые данные, трансграничные проекты, обмен технологиями</w:t>
            </w:r>
          </w:p>
        </w:tc>
      </w:tr>
    </w:tbl>
    <w:p>
      <w:pPr>
        <w:pStyle w:val="Heading1"/>
      </w:pPr>
      <w:r>
        <w:t>13. Итоговая архитектура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5FA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163A5F"/>
                <w:sz w:val="23"/>
              </w:rPr>
              <w:t>Формула Портала Воды</w:t>
              <w:br/>
            </w:r>
            <w:r>
              <w:rPr>
                <w:sz w:val="21"/>
              </w:rPr>
              <w:t>НАБЛЮДАТЬ → ПОНИМАТЬ → ПРЕДУПРЕЖДАТЬ → ОЧИЩАТЬ → ВОССТАНАВЛИВАТЬ → ПЕРЕДАВАТЬ → ВОЗВРАЩАТЬ</w:t>
            </w:r>
          </w:p>
        </w:tc>
      </w:tr>
    </w:tbl>
    <w:p/>
    <w:p>
      <w:r>
        <w:t>Портал Воды в ЭКВИЛИБРИУМ создаёт непрерывный контур между природой и управлением. Его задача — сделать воду не объектом запоздалого реагирования, а основой превентивного управления, восстановления территорий и долгосрочной безопасности.</w:t>
      </w:r>
    </w:p>
    <w:p/>
    <w:p>
      <w:pPr>
        <w:jc w:val="center"/>
      </w:pPr>
      <w:r>
        <w:rPr>
          <w:b/>
          <w:color w:val="163A5F"/>
          <w:sz w:val="30"/>
        </w:rPr>
        <w:t>ВОДА — жизнь, которая должна возвращаться.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0606E"/>
        <w:sz w:val="16"/>
      </w:rPr>
      <w:t>ЭКВИЛИБРИУМ • Портал Воды •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D6FA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2A9D8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63A5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