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ПЛАНЕТАРНЫЙ БАЛАНС</w:t>
        <w:br/>
        <w:t>И БАЛАНС БИОСФЕРЫ</w:t>
      </w:r>
    </w:p>
    <w:p>
      <w:pPr>
        <w:jc w:val="center"/>
      </w:pPr>
      <w:r>
        <w:rPr>
          <w:b/>
          <w:sz w:val="28"/>
        </w:rPr>
        <w:t>Природное ядро Живого Баланса Единого Государства</w:t>
      </w:r>
    </w:p>
    <w:p>
      <w:pPr>
        <w:jc w:val="center"/>
      </w:pPr>
      <w:r>
        <w:t>Концепция архитектуры учета, мониторинга, прогнозирования и управления состоянием Земли</w:t>
      </w:r>
    </w:p>
    <w:p>
      <w:r>
        <w:br w:type="page"/>
      </w:r>
    </w:p>
    <w:p>
      <w:pPr>
        <w:pStyle w:val="Heading1"/>
      </w:pPr>
      <w:r>
        <w:t>1. Стратегическая идея</w:t>
      </w:r>
    </w:p>
    <w:p>
      <w:r>
        <w:t>Планетарный Баланс — это интегральная система учета и управления состоянием Земли как единого социально-природно-технологического организма. Баланс Биосферы является его природным ядром и отвечает на главный вопрос: сохраняет ли биосфера способность к самовоспроизводству при существующей нагрузке человечества.</w:t>
      </w:r>
    </w:p>
    <w:p>
      <w:r>
        <w:t>В отличие от традиционного бухгалтерского баланса, новая модель учитывает не только денежные и имущественные показатели, но и натуральные потоки, состояние экосистем, качество среды, восстановление, человеческий и интеллектуальный капитал. Каждый показатель должен иметь источник данных, единицу измерения, территориальную привязку, историю изменений и критерий верификации.</w:t>
      </w:r>
    </w:p>
    <w:p>
      <w:pPr>
        <w:pStyle w:val="Heading1"/>
      </w:pPr>
      <w:r>
        <w:t>2. Задачи Планетарного Баланса</w:t>
      </w:r>
    </w:p>
    <w:p>
      <w:pPr>
        <w:pStyle w:val="ListBullet"/>
      </w:pPr>
      <w:r>
        <w:t>Инвентаризация природных, человеческих, инфраструктурных и интеллектуальных активов планеты.</w:t>
      </w:r>
    </w:p>
    <w:p>
      <w:pPr>
        <w:pStyle w:val="ListBullet"/>
      </w:pPr>
      <w:r>
        <w:t>Разделение запасов, потоков, нагрузок, рисков и восстановительных процессов.</w:t>
      </w:r>
    </w:p>
    <w:p>
      <w:pPr>
        <w:pStyle w:val="ListBullet"/>
      </w:pPr>
      <w:r>
        <w:t>Переход от годовой ретроспективной отчетности к динамическому Живому Балансу.</w:t>
      </w:r>
    </w:p>
    <w:p>
      <w:pPr>
        <w:pStyle w:val="ListBullet"/>
      </w:pPr>
      <w:r>
        <w:t>Связь глобальных целей с конкретной территорией, проектом, объектом и измерением.</w:t>
      </w:r>
    </w:p>
    <w:p>
      <w:pPr>
        <w:pStyle w:val="ListBullet"/>
      </w:pPr>
      <w:r>
        <w:t>Предварительная оценка последствий решений до их реализации.</w:t>
      </w:r>
    </w:p>
    <w:p>
      <w:pPr>
        <w:pStyle w:val="ListBullet"/>
      </w:pPr>
      <w:r>
        <w:t>Формирование единого доказательного контура для органов управления, науки, бизнеса и общества.</w:t>
      </w:r>
    </w:p>
    <w:p>
      <w:pPr>
        <w:pStyle w:val="Heading1"/>
      </w:pPr>
      <w:r>
        <w:t>3. Структура Планетарного Баланса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Контур</w:t>
            </w:r>
          </w:p>
        </w:tc>
        <w:tc>
          <w:tcPr>
            <w:tcW w:type="dxa" w:w="4986"/>
          </w:tcPr>
          <w:p>
            <w:r>
              <w:t>Содержание</w:t>
            </w:r>
          </w:p>
        </w:tc>
      </w:tr>
      <w:tr>
        <w:tc>
          <w:tcPr>
            <w:tcW w:type="dxa" w:w="4986"/>
          </w:tcPr>
          <w:p>
            <w:r>
              <w:t>Природный капитал</w:t>
            </w:r>
          </w:p>
        </w:tc>
        <w:tc>
          <w:tcPr>
            <w:tcW w:type="dxa" w:w="4986"/>
          </w:tcPr>
          <w:p>
            <w:r>
              <w:t>атмосфера, вода, почвы, леса, биоразнообразие, океаны, недра, экосистемные функции</w:t>
            </w:r>
          </w:p>
        </w:tc>
      </w:tr>
      <w:tr>
        <w:tc>
          <w:tcPr>
            <w:tcW w:type="dxa" w:w="4986"/>
          </w:tcPr>
          <w:p>
            <w:r>
              <w:t>Человеческий капитал</w:t>
            </w:r>
          </w:p>
        </w:tc>
        <w:tc>
          <w:tcPr>
            <w:tcW w:type="dxa" w:w="4986"/>
          </w:tcPr>
          <w:p>
            <w:r>
              <w:t>население, здоровье, образование, компетенции, качество жизни</w:t>
            </w:r>
          </w:p>
        </w:tc>
      </w:tr>
      <w:tr>
        <w:tc>
          <w:tcPr>
            <w:tcW w:type="dxa" w:w="4986"/>
          </w:tcPr>
          <w:p>
            <w:r>
              <w:t>Интеллектуальный капитал</w:t>
            </w:r>
          </w:p>
        </w:tc>
        <w:tc>
          <w:tcPr>
            <w:tcW w:type="dxa" w:w="4986"/>
          </w:tcPr>
          <w:p>
            <w:r>
              <w:t>наука, РИД/ОИС, данные, технологические компетенции, архив знаний</w:t>
            </w:r>
          </w:p>
        </w:tc>
      </w:tr>
      <w:tr>
        <w:tc>
          <w:tcPr>
            <w:tcW w:type="dxa" w:w="4986"/>
          </w:tcPr>
          <w:p>
            <w:r>
              <w:t>Культурный капитал</w:t>
            </w:r>
          </w:p>
        </w:tc>
        <w:tc>
          <w:tcPr>
            <w:tcW w:type="dxa" w:w="4986"/>
          </w:tcPr>
          <w:p>
            <w:r>
              <w:t>языки, традиции, наследие, духовная культура, памятники, культурная преемственность</w:t>
            </w:r>
          </w:p>
        </w:tc>
      </w:tr>
      <w:tr>
        <w:tc>
          <w:tcPr>
            <w:tcW w:type="dxa" w:w="4986"/>
          </w:tcPr>
          <w:p>
            <w:r>
              <w:t>Инфраструктурный капитал</w:t>
            </w:r>
          </w:p>
        </w:tc>
        <w:tc>
          <w:tcPr>
            <w:tcW w:type="dxa" w:w="4986"/>
          </w:tcPr>
          <w:p>
            <w:r>
              <w:t>энергетика, транспорт, города, связь, производство, инженерные системы</w:t>
            </w:r>
          </w:p>
        </w:tc>
      </w:tr>
      <w:tr>
        <w:tc>
          <w:tcPr>
            <w:tcW w:type="dxa" w:w="4986"/>
          </w:tcPr>
          <w:p>
            <w:r>
              <w:t>Нагрузки и обязательства</w:t>
            </w:r>
          </w:p>
        </w:tc>
        <w:tc>
          <w:tcPr>
            <w:tcW w:type="dxa" w:w="4986"/>
          </w:tcPr>
          <w:p>
            <w:r>
              <w:t>загрязнение, истощение ресурсов, деградация почв, отходы, техногенные риски</w:t>
            </w:r>
          </w:p>
        </w:tc>
      </w:tr>
      <w:tr>
        <w:tc>
          <w:tcPr>
            <w:tcW w:type="dxa" w:w="4986"/>
          </w:tcPr>
          <w:p>
            <w:r>
              <w:t>Капитал восстановления</w:t>
            </w:r>
          </w:p>
        </w:tc>
        <w:tc>
          <w:tcPr>
            <w:tcW w:type="dxa" w:w="4986"/>
          </w:tcPr>
          <w:p>
            <w:r>
              <w:t>рекультивация, лесовосстановление, очистка вод, восстановление видов и экосистем</w:t>
            </w:r>
          </w:p>
        </w:tc>
      </w:tr>
    </w:tbl>
    <w:p>
      <w:pPr>
        <w:pStyle w:val="Heading1"/>
      </w:pPr>
      <w:r>
        <w:t>4. Баланс Биосферы</w:t>
      </w:r>
    </w:p>
    <w:p>
      <w:r>
        <w:t>Баланс Биосферы формируется по девяти взаимосвязанным контурам: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Контур</w:t>
            </w:r>
          </w:p>
        </w:tc>
        <w:tc>
          <w:tcPr>
            <w:tcW w:type="dxa" w:w="4986"/>
          </w:tcPr>
          <w:p>
            <w:r>
              <w:t>Что измеряем</w:t>
            </w:r>
          </w:p>
        </w:tc>
      </w:tr>
      <w:tr>
        <w:tc>
          <w:tcPr>
            <w:tcW w:type="dxa" w:w="4986"/>
          </w:tcPr>
          <w:p>
            <w:r>
              <w:t>01 Атмосфера</w:t>
            </w:r>
          </w:p>
        </w:tc>
        <w:tc>
          <w:tcPr>
            <w:tcW w:type="dxa" w:w="4986"/>
          </w:tcPr>
          <w:p>
            <w:r>
              <w:t>O₂, CO₂, CH₄, аэрозоли, температура, влажность, качество воздуха</w:t>
            </w:r>
          </w:p>
        </w:tc>
      </w:tr>
      <w:tr>
        <w:tc>
          <w:tcPr>
            <w:tcW w:type="dxa" w:w="4986"/>
          </w:tcPr>
          <w:p>
            <w:r>
              <w:t>02 Гидросфера</w:t>
            </w:r>
          </w:p>
        </w:tc>
        <w:tc>
          <w:tcPr>
            <w:tcW w:type="dxa" w:w="4986"/>
          </w:tcPr>
          <w:p>
            <w:r>
              <w:t>океаны, реки, озера, подземные воды, ледники, качество и доступность воды</w:t>
            </w:r>
          </w:p>
        </w:tc>
      </w:tr>
      <w:tr>
        <w:tc>
          <w:tcPr>
            <w:tcW w:type="dxa" w:w="4986"/>
          </w:tcPr>
          <w:p>
            <w:r>
              <w:t>03 Почвы</w:t>
            </w:r>
          </w:p>
        </w:tc>
        <w:tc>
          <w:tcPr>
            <w:tcW w:type="dxa" w:w="4986"/>
          </w:tcPr>
          <w:p>
            <w:r>
              <w:t>плодородие, органическое вещество, эрозия, загрязнение, опустынивание</w:t>
            </w:r>
          </w:p>
        </w:tc>
      </w:tr>
      <w:tr>
        <w:tc>
          <w:tcPr>
            <w:tcW w:type="dxa" w:w="4986"/>
          </w:tcPr>
          <w:p>
            <w:r>
              <w:t>04 Растительность</w:t>
            </w:r>
          </w:p>
        </w:tc>
        <w:tc>
          <w:tcPr>
            <w:tcW w:type="dxa" w:w="4986"/>
          </w:tcPr>
          <w:p>
            <w:r>
              <w:t>лесной покров, продуктивность, восстановление, деградация</w:t>
            </w:r>
          </w:p>
        </w:tc>
      </w:tr>
      <w:tr>
        <w:tc>
          <w:tcPr>
            <w:tcW w:type="dxa" w:w="4986"/>
          </w:tcPr>
          <w:p>
            <w:r>
              <w:t>05 Животный мир</w:t>
            </w:r>
          </w:p>
        </w:tc>
        <w:tc>
          <w:tcPr>
            <w:tcW w:type="dxa" w:w="4986"/>
          </w:tcPr>
          <w:p>
            <w:r>
              <w:t>численность, ареалы, миграции, исчезающие виды</w:t>
            </w:r>
          </w:p>
        </w:tc>
      </w:tr>
      <w:tr>
        <w:tc>
          <w:tcPr>
            <w:tcW w:type="dxa" w:w="4986"/>
          </w:tcPr>
          <w:p>
            <w:r>
              <w:t>06 Микробиом</w:t>
            </w:r>
          </w:p>
        </w:tc>
        <w:tc>
          <w:tcPr>
            <w:tcW w:type="dxa" w:w="4986"/>
          </w:tcPr>
          <w:p>
            <w:r>
              <w:t>почвенные и водные микробные сообщества, экосистемная устойчивость</w:t>
            </w:r>
          </w:p>
        </w:tc>
      </w:tr>
      <w:tr>
        <w:tc>
          <w:tcPr>
            <w:tcW w:type="dxa" w:w="4986"/>
          </w:tcPr>
          <w:p>
            <w:r>
              <w:t>07 Человек</w:t>
            </w:r>
          </w:p>
        </w:tc>
        <w:tc>
          <w:tcPr>
            <w:tcW w:type="dxa" w:w="4986"/>
          </w:tcPr>
          <w:p>
            <w:r>
              <w:t>здоровье, качество среды, питание, вода, воздействие загрязнений</w:t>
            </w:r>
          </w:p>
        </w:tc>
      </w:tr>
      <w:tr>
        <w:tc>
          <w:tcPr>
            <w:tcW w:type="dxa" w:w="4986"/>
          </w:tcPr>
          <w:p>
            <w:r>
              <w:t>08 Техносфера</w:t>
            </w:r>
          </w:p>
        </w:tc>
        <w:tc>
          <w:tcPr>
            <w:tcW w:type="dxa" w:w="4986"/>
          </w:tcPr>
          <w:p>
            <w:r>
              <w:t>промышленность, энергетика, транспорт, города, добыча, отходы</w:t>
            </w:r>
          </w:p>
        </w:tc>
      </w:tr>
      <w:tr>
        <w:tc>
          <w:tcPr>
            <w:tcW w:type="dxa" w:w="4986"/>
          </w:tcPr>
          <w:p>
            <w:r>
              <w:t>09 Восстановление</w:t>
            </w:r>
          </w:p>
        </w:tc>
        <w:tc>
          <w:tcPr>
            <w:tcW w:type="dxa" w:w="4986"/>
          </w:tcPr>
          <w:p>
            <w:r>
              <w:t>лесовосстановление, рекультивация, очистка, возврат видов, снижение нагрузки</w:t>
            </w:r>
          </w:p>
        </w:tc>
      </w:tr>
    </w:tbl>
    <w:p>
      <w:pPr>
        <w:pStyle w:val="Heading1"/>
      </w:pPr>
      <w:r>
        <w:t>5. Три типа потоков</w:t>
      </w:r>
    </w:p>
    <w:p>
      <w:r>
        <w:rPr>
          <w:b/>
        </w:rPr>
        <w:t xml:space="preserve">I. Реальные потоки — </w:t>
      </w:r>
      <w:r>
        <w:t>вода, энергия, сырье, продукция, деньги, отходы — то, что реально перемещается или преобразуется.</w:t>
      </w:r>
    </w:p>
    <w:p>
      <w:r>
        <w:rPr>
          <w:b/>
        </w:rPr>
        <w:t xml:space="preserve">II. Номинальные потоки — </w:t>
      </w:r>
      <w:r>
        <w:t>права, обязательства, контракты, лицензии, налоги, стоимость — юридическое и учетное представление отношений.</w:t>
      </w:r>
    </w:p>
    <w:p>
      <w:r>
        <w:rPr>
          <w:b/>
        </w:rPr>
        <w:t xml:space="preserve">III. Живые потоки — </w:t>
      </w:r>
      <w:r>
        <w:t>воспроизводство леса, рост плодородия, увеличение биоразнообразия, улучшение здоровья, накопление знаний и передача наследия.</w:t>
      </w:r>
    </w:p>
    <w:p>
      <w:pPr>
        <w:pStyle w:val="Heading2"/>
      </w:pPr>
      <w:r>
        <w:t>Ключевая формула модели:</w:t>
      </w:r>
    </w:p>
    <w:p>
      <w:pPr>
        <w:jc w:val="center"/>
      </w:pPr>
      <w:r>
        <w:rPr>
          <w:b/>
          <w:sz w:val="26"/>
        </w:rPr>
        <w:t>Состояние = Запас + Воспроизводство − Потребление − Деградация + Восстановление</w:t>
      </w:r>
    </w:p>
    <w:p>
      <w:pPr>
        <w:pStyle w:val="Heading1"/>
      </w:pPr>
      <w:r>
        <w:t>6. Единица учета: Живой счет природного объекта</w:t>
      </w:r>
    </w:p>
    <w:p>
      <w:r>
        <w:t>Каждый природный объект получает цифровой паспорт и уникальный идентификатор, например: BIO:RU-VOLGA-WATER-001.</w:t>
      </w:r>
    </w:p>
    <w:p>
      <w:pPr>
        <w:pStyle w:val="ListBullet"/>
      </w:pPr>
      <w:r>
        <w:t>география и границы объекта</w:t>
      </w:r>
    </w:p>
    <w:p>
      <w:pPr>
        <w:pStyle w:val="ListBullet"/>
      </w:pPr>
      <w:r>
        <w:t>ответственный субъект и права управления</w:t>
      </w:r>
    </w:p>
    <w:p>
      <w:pPr>
        <w:pStyle w:val="ListBullet"/>
      </w:pPr>
      <w:r>
        <w:t>натуральные параметры и состояние</w:t>
      </w:r>
    </w:p>
    <w:p>
      <w:pPr>
        <w:pStyle w:val="ListBullet"/>
      </w:pPr>
      <w:r>
        <w:t>датчики, спутниковые данные и лабораторные измерения</w:t>
      </w:r>
    </w:p>
    <w:p>
      <w:pPr>
        <w:pStyle w:val="ListBullet"/>
      </w:pPr>
      <w:r>
        <w:t>история воздействий и восстановительных мероприятий</w:t>
      </w:r>
    </w:p>
    <w:p>
      <w:pPr>
        <w:pStyle w:val="ListBullet"/>
      </w:pPr>
      <w:r>
        <w:t>финансирование и проекты</w:t>
      </w:r>
    </w:p>
    <w:p>
      <w:pPr>
        <w:pStyle w:val="ListBullet"/>
      </w:pPr>
      <w:r>
        <w:t>связанные риски и прогноз</w:t>
      </w:r>
    </w:p>
    <w:p>
      <w:pPr>
        <w:pStyle w:val="ListBullet"/>
      </w:pPr>
      <w:r>
        <w:t>доказательства и статус верификации</w:t>
      </w:r>
    </w:p>
    <w:p>
      <w:pPr>
        <w:pStyle w:val="Heading1"/>
      </w:pPr>
      <w:r>
        <w:t>7. Принцип связанности</w:t>
      </w:r>
    </w:p>
    <w:p>
      <w:r>
        <w:rPr>
          <w:b/>
        </w:rPr>
        <w:t xml:space="preserve">Восходящий контур: </w:t>
      </w:r>
      <w:r>
        <w:t>датчик → биоценоз → территория → регион → государство → континент → биосфера → Планетарный Баланс.</w:t>
      </w:r>
    </w:p>
    <w:p>
      <w:r>
        <w:rPr>
          <w:b/>
        </w:rPr>
        <w:t xml:space="preserve">Нисходящий контур: </w:t>
      </w:r>
      <w:r>
        <w:t>планетарная цель → континент → страна → регион → территория → проект → действие → измеримый результат.</w:t>
      </w:r>
    </w:p>
    <w:p>
      <w:r>
        <w:t>Такая структура превращает баланс из отчетности в систему управления: каждое решение имеет причину, исполнителя, ресурс, показатель результата и след в балансе.</w:t>
      </w:r>
    </w:p>
    <w:p>
      <w:pPr>
        <w:pStyle w:val="Heading1"/>
      </w:pPr>
      <w:r>
        <w:t>8. Индекс Баланса Биосферы</w:t>
      </w:r>
    </w:p>
    <w:p>
      <w:r>
        <w:t>Для навигации может использоваться интегральный индекс IBE (Index of Biosphere Equilibrium). Он не заменяет первичные показатели, а служит верхнеуровневой индикацией состояния.</w:t>
      </w:r>
    </w:p>
    <w:p>
      <w:pPr>
        <w:jc w:val="center"/>
      </w:pPr>
      <w:r>
        <w:rPr>
          <w:b/>
          <w:sz w:val="26"/>
        </w:rPr>
        <w:t>IBE = f(A, W, S, B, H, T, R)</w:t>
      </w:r>
    </w:p>
    <w:p>
      <w:pPr>
        <w:pStyle w:val="ListBullet"/>
      </w:pPr>
      <w:r>
        <w:t>A — атмосфера</w:t>
      </w:r>
    </w:p>
    <w:p>
      <w:pPr>
        <w:pStyle w:val="ListBullet"/>
      </w:pPr>
      <w:r>
        <w:t>W — вода</w:t>
      </w:r>
    </w:p>
    <w:p>
      <w:pPr>
        <w:pStyle w:val="ListBullet"/>
      </w:pPr>
      <w:r>
        <w:t>S — почвы</w:t>
      </w:r>
    </w:p>
    <w:p>
      <w:pPr>
        <w:pStyle w:val="ListBullet"/>
      </w:pPr>
      <w:r>
        <w:t>B — биоразнообразие</w:t>
      </w:r>
    </w:p>
    <w:p>
      <w:pPr>
        <w:pStyle w:val="ListBullet"/>
      </w:pPr>
      <w:r>
        <w:t>H — человек</w:t>
      </w:r>
    </w:p>
    <w:p>
      <w:pPr>
        <w:pStyle w:val="ListBullet"/>
      </w:pPr>
      <w:r>
        <w:t>T — техногенная нагрузка</w:t>
      </w:r>
    </w:p>
    <w:p>
      <w:pPr>
        <w:pStyle w:val="ListBullet"/>
      </w:pPr>
      <w:r>
        <w:t>R — восстановление</w:t>
      </w:r>
    </w:p>
    <w:p>
      <w:r>
        <w:t>Методика расчета, веса и пороги должны проходить научную валидацию и не могут устанавливаться произвольно.</w:t>
      </w:r>
    </w:p>
    <w:p>
      <w:pPr>
        <w:pStyle w:val="Heading1"/>
      </w:pPr>
      <w:r>
        <w:t>9. Шкала состояния территорий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</w:tcPr>
          <w:p>
            <w:r>
              <w:t>Статус</w:t>
            </w:r>
          </w:p>
        </w:tc>
        <w:tc>
          <w:tcPr>
            <w:tcW w:type="dxa" w:w="4986"/>
          </w:tcPr>
          <w:p>
            <w:r>
              <w:t>Смысл</w:t>
            </w:r>
          </w:p>
        </w:tc>
      </w:tr>
      <w:tr>
        <w:tc>
          <w:tcPr>
            <w:tcW w:type="dxa" w:w="4986"/>
          </w:tcPr>
          <w:p>
            <w:r>
              <w:t>I — Равновесие</w:t>
            </w:r>
          </w:p>
        </w:tc>
        <w:tc>
          <w:tcPr>
            <w:tcW w:type="dxa" w:w="4986"/>
          </w:tcPr>
          <w:p>
            <w:r>
              <w:t>система воспроизводится, нагрузки не превышают восстановительный потенциал</w:t>
            </w:r>
          </w:p>
        </w:tc>
      </w:tr>
      <w:tr>
        <w:tc>
          <w:tcPr>
            <w:tcW w:type="dxa" w:w="4986"/>
          </w:tcPr>
          <w:p>
            <w:r>
              <w:t>II — Напряжение</w:t>
            </w:r>
          </w:p>
        </w:tc>
        <w:tc>
          <w:tcPr>
            <w:tcW w:type="dxa" w:w="4986"/>
          </w:tcPr>
          <w:p>
            <w:r>
              <w:t>отдельные нагрузки приближаются к критическим порогам</w:t>
            </w:r>
          </w:p>
        </w:tc>
      </w:tr>
      <w:tr>
        <w:tc>
          <w:tcPr>
            <w:tcW w:type="dxa" w:w="4986"/>
          </w:tcPr>
          <w:p>
            <w:r>
              <w:t>III — Деградация</w:t>
            </w:r>
          </w:p>
        </w:tc>
        <w:tc>
          <w:tcPr>
            <w:tcW w:type="dxa" w:w="4986"/>
          </w:tcPr>
          <w:p>
            <w:r>
              <w:t>воспроизводство нарушено, необходима программа восстановления</w:t>
            </w:r>
          </w:p>
        </w:tc>
      </w:tr>
      <w:tr>
        <w:tc>
          <w:tcPr>
            <w:tcW w:type="dxa" w:w="4986"/>
          </w:tcPr>
          <w:p>
            <w:r>
              <w:t>IV — Критическое состояние</w:t>
            </w:r>
          </w:p>
        </w:tc>
        <w:tc>
          <w:tcPr>
            <w:tcW w:type="dxa" w:w="4986"/>
          </w:tcPr>
          <w:p>
            <w:r>
              <w:t>требуется незамедлительное управленческое вмешательство</w:t>
            </w:r>
          </w:p>
        </w:tc>
      </w:tr>
      <w:tr>
        <w:tc>
          <w:tcPr>
            <w:tcW w:type="dxa" w:w="4986"/>
          </w:tcPr>
          <w:p>
            <w:r>
              <w:t>R — Восстановление</w:t>
            </w:r>
          </w:p>
        </w:tc>
        <w:tc>
          <w:tcPr>
            <w:tcW w:type="dxa" w:w="4986"/>
          </w:tcPr>
          <w:p>
            <w:r>
              <w:t>реализуется подтвержденная программа возврата к устойчивому состоянию</w:t>
            </w:r>
          </w:p>
        </w:tc>
      </w:tr>
    </w:tbl>
    <w:p>
      <w:pPr>
        <w:pStyle w:val="Heading1"/>
      </w:pPr>
      <w:r>
        <w:t>10. Архитектура управления в ЕГ</w:t>
      </w:r>
    </w:p>
    <w:p>
      <w:r>
        <w:t>1. Кодекс ЕГ</w:t>
      </w:r>
    </w:p>
    <w:p>
      <w:r>
        <w:t>2. Цивилизационная Операционная Система</w:t>
      </w:r>
    </w:p>
    <w:p>
      <w:r>
        <w:t>3. Планетарный Баланс</w:t>
      </w:r>
    </w:p>
    <w:p>
      <w:r>
        <w:t>4. Баланс Биосферы</w:t>
      </w:r>
    </w:p>
    <w:p>
      <w:r>
        <w:t>5. Балансы континентов</w:t>
      </w:r>
    </w:p>
    <w:p>
      <w:r>
        <w:t>6. Балансы государств</w:t>
      </w:r>
    </w:p>
    <w:p>
      <w:r>
        <w:t>7. Балансы регионов</w:t>
      </w:r>
    </w:p>
    <w:p>
      <w:r>
        <w:t>8. Балансы биоценозов</w:t>
      </w:r>
    </w:p>
    <w:p>
      <w:r>
        <w:t>9. Биоценозная точка мониторинга</w:t>
      </w:r>
    </w:p>
    <w:p>
      <w:r>
        <w:t>10. Датчик / наблюдение / человек</w:t>
      </w:r>
    </w:p>
    <w:p>
      <w:r>
        <w:t>Поперечные системы: Метареестр, ЕСПР, СПЕЦЗАЩИТА, ИИ, Живой Баланс, Архив сохранения наследия.</w:t>
      </w:r>
    </w:p>
    <w:p>
      <w:pPr>
        <w:pStyle w:val="Heading1"/>
      </w:pPr>
      <w:r>
        <w:t>11. Живой Баланс как управленческий цикл</w:t>
      </w:r>
    </w:p>
    <w:p>
      <w:pPr>
        <w:pStyle w:val="ListNumber"/>
      </w:pPr>
      <w:r>
        <w:t>1. Наблюдение</w:t>
      </w:r>
    </w:p>
    <w:p>
      <w:pPr>
        <w:pStyle w:val="ListNumber"/>
      </w:pPr>
      <w:r>
        <w:t>2. Верификация</w:t>
      </w:r>
    </w:p>
    <w:p>
      <w:pPr>
        <w:pStyle w:val="ListNumber"/>
      </w:pPr>
      <w:r>
        <w:t>3. Оценка состояния</w:t>
      </w:r>
    </w:p>
    <w:p>
      <w:pPr>
        <w:pStyle w:val="ListNumber"/>
      </w:pPr>
      <w:r>
        <w:t>4. Сценарное прогнозирование</w:t>
      </w:r>
    </w:p>
    <w:p>
      <w:pPr>
        <w:pStyle w:val="ListNumber"/>
      </w:pPr>
      <w:r>
        <w:t>5. Решение</w:t>
      </w:r>
    </w:p>
    <w:p>
      <w:pPr>
        <w:pStyle w:val="ListNumber"/>
      </w:pPr>
      <w:r>
        <w:t>6. Финансирование</w:t>
      </w:r>
    </w:p>
    <w:p>
      <w:pPr>
        <w:pStyle w:val="ListNumber"/>
      </w:pPr>
      <w:r>
        <w:t>7. Исполнение</w:t>
      </w:r>
    </w:p>
    <w:p>
      <w:pPr>
        <w:pStyle w:val="ListNumber"/>
      </w:pPr>
      <w:r>
        <w:t>8. Повторное измерение</w:t>
      </w:r>
    </w:p>
    <w:p>
      <w:pPr>
        <w:pStyle w:val="ListNumber"/>
      </w:pPr>
      <w:r>
        <w:t>9. Корректировка баланса</w:t>
      </w:r>
    </w:p>
    <w:p>
      <w:pPr>
        <w:pStyle w:val="Heading1"/>
      </w:pPr>
      <w:r>
        <w:t>12. Пилот внедрения</w:t>
      </w:r>
    </w:p>
    <w:p>
      <w:pPr>
        <w:pStyle w:val="ListBullet"/>
      </w:pPr>
      <w:r>
        <w:t>Выбрать 3 территории разных типов: городской агломерационный контур, речной бассейн, природно-аграрная территория.</w:t>
      </w:r>
    </w:p>
    <w:p>
      <w:pPr>
        <w:pStyle w:val="ListBullet"/>
      </w:pPr>
      <w:r>
        <w:t>Определить 40–60 обязательных первичных показателей Баланса Биосферы.</w:t>
      </w:r>
    </w:p>
    <w:p>
      <w:pPr>
        <w:pStyle w:val="ListBullet"/>
      </w:pPr>
      <w:r>
        <w:t>Создать цифровые паспорта природных объектов и связать их с источниками данных.</w:t>
      </w:r>
    </w:p>
    <w:p>
      <w:pPr>
        <w:pStyle w:val="ListBullet"/>
      </w:pPr>
      <w:r>
        <w:t>Запустить ежедневный/еженедельный мониторинг и месячный Живой Баланс.</w:t>
      </w:r>
    </w:p>
    <w:p>
      <w:pPr>
        <w:pStyle w:val="ListBullet"/>
      </w:pPr>
      <w:r>
        <w:t>Ввести проектный реестр восстановительных мероприятий с оценкой эффекта.</w:t>
      </w:r>
    </w:p>
    <w:p>
      <w:pPr>
        <w:pStyle w:val="ListBullet"/>
      </w:pPr>
      <w:r>
        <w:t>Через 6 месяцев провести независимую валидацию методики и подготовить стандарт масштабирования.</w:t>
      </w:r>
    </w:p>
    <w:p>
      <w:pPr>
        <w:pStyle w:val="Heading1"/>
      </w:pPr>
      <w:r>
        <w:t>13. Итоговая формула</w:t>
      </w:r>
    </w:p>
    <w:p>
      <w:pPr>
        <w:jc w:val="center"/>
      </w:pPr>
      <w:r>
        <w:rPr>
          <w:b/>
          <w:sz w:val="30"/>
        </w:rPr>
        <w:t>Планетарный Баланс — бухгалтерия ответственности цивилизации перед Землей.</w:t>
        <w:br/>
        <w:t>Баланс Биосферы — бухгалтерия самой Жизни.</w:t>
      </w:r>
    </w:p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