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F2E76C" w14:textId="77777777" w:rsidR="00DF5843" w:rsidRPr="0088278E" w:rsidRDefault="00C024F2" w:rsidP="009A7F13">
      <w:pPr>
        <w:pStyle w:val="a3"/>
        <w:jc w:val="right"/>
        <w:rPr>
          <w:rFonts w:ascii="Times New Roman" w:hAnsi="Times New Roman"/>
          <w:b/>
          <w:sz w:val="26"/>
          <w:szCs w:val="26"/>
        </w:rPr>
      </w:pPr>
      <w:r>
        <w:rPr>
          <w:rFonts w:ascii="Times New Roman" w:hAnsi="Times New Roman"/>
          <w:b/>
          <w:noProof/>
          <w:sz w:val="26"/>
          <w:szCs w:val="26"/>
          <w:lang w:eastAsia="ru-RU"/>
        </w:rPr>
        <mc:AlternateContent>
          <mc:Choice Requires="wps">
            <w:drawing>
              <wp:anchor distT="0" distB="0" distL="114300" distR="114300" simplePos="0" relativeHeight="251658240" behindDoc="0" locked="0" layoutInCell="1" allowOverlap="1" wp14:anchorId="7FDF6ACB" wp14:editId="3910E8A1">
                <wp:simplePos x="0" y="0"/>
                <wp:positionH relativeFrom="column">
                  <wp:posOffset>346710</wp:posOffset>
                </wp:positionH>
                <wp:positionV relativeFrom="paragraph">
                  <wp:posOffset>679450</wp:posOffset>
                </wp:positionV>
                <wp:extent cx="2447925" cy="382270"/>
                <wp:effectExtent l="0" t="1270" r="0" b="0"/>
                <wp:wrapNone/>
                <wp:docPr id="3" name="Поле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7925" cy="382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327657" w14:textId="52580E0D" w:rsidR="00DF5843" w:rsidRPr="00DE609B" w:rsidRDefault="00DF5843" w:rsidP="00DF5843">
                            <w:pPr>
                              <w:jc w:val="center"/>
                              <w:rPr>
                                <w:sz w:val="24"/>
                                <w:szCs w:val="24"/>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FDF6ACB" id="_x0000_t202" coordsize="21600,21600" o:spt="202" path="m,l,21600r21600,l21600,xe">
                <v:stroke joinstyle="miter"/>
                <v:path gradientshapeok="t" o:connecttype="rect"/>
              </v:shapetype>
              <v:shape id="Поле 307" o:spid="_x0000_s1026" type="#_x0000_t202" style="position:absolute;left:0;text-align:left;margin-left:27.3pt;margin-top:53.5pt;width:192.75pt;height:30.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" filled="f" stroked="f">
                <v:textbox style="mso-fit-shape-to-text:t">
                  <w:txbxContent>
                    <w:p w14:paraId="7F327657" w14:textId="52580E0D" w:rsidR="00DF5843" w:rsidRPr="00DE609B" w:rsidRDefault="00DF5843" w:rsidP="00DF5843">
                      <w:pPr>
                        <w:jc w:val="center"/>
                        <w:rPr>
                          <w:sz w:val="24"/>
                          <w:szCs w:val="24"/>
                        </w:rPr>
                      </w:pPr>
                    </w:p>
                  </w:txbxContent>
                </v:textbox>
              </v:shape>
            </w:pict>
          </mc:Fallback>
        </mc:AlternateContent>
      </w:r>
      <w:r w:rsidR="00DF5843" w:rsidRPr="00DF5843">
        <w:rPr>
          <w:rFonts w:ascii="Times New Roman" w:hAnsi="Times New Roman"/>
          <w:b/>
          <w:noProof/>
          <w:sz w:val="26"/>
          <w:szCs w:val="26"/>
          <w:lang w:eastAsia="ru-RU"/>
        </w:rPr>
        <w:drawing>
          <wp:inline distT="0" distB="0" distL="0" distR="0" wp14:anchorId="58B93E21" wp14:editId="5591696E">
            <wp:extent cx="6120130" cy="1313496"/>
            <wp:effectExtent l="19050" t="0" r="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srcRect/>
                    <a:stretch>
                      <a:fillRect/>
                    </a:stretch>
                  </pic:blipFill>
                  <pic:spPr bwMode="auto">
                    <a:xfrm>
                      <a:off x="0" y="0"/>
                      <a:ext cx="6120130" cy="1313496"/>
                    </a:xfrm>
                    <a:prstGeom prst="rect">
                      <a:avLst/>
                    </a:prstGeom>
                    <a:noFill/>
                    <a:ln w="9525">
                      <a:noFill/>
                      <a:miter lim="800000"/>
                      <a:headEnd/>
                      <a:tailEnd/>
                    </a:ln>
                  </pic:spPr>
                </pic:pic>
              </a:graphicData>
            </a:graphic>
          </wp:inline>
        </w:drawing>
      </w:r>
    </w:p>
    <w:p w14:paraId="10D40B36" w14:textId="0082597A" w:rsidR="002129DA" w:rsidRPr="003519E1" w:rsidRDefault="002129DA" w:rsidP="003519E1">
      <w:pPr>
        <w:spacing w:after="0" w:line="240" w:lineRule="auto"/>
        <w:ind w:firstLine="567"/>
        <w:jc w:val="both"/>
        <w:rPr>
          <w:color w:val="000000"/>
          <w:sz w:val="26"/>
          <w:szCs w:val="26"/>
          <w:lang w:val="en-US"/>
        </w:rPr>
      </w:pPr>
      <w:r w:rsidRPr="003519E1">
        <w:rPr>
          <w:color w:val="000000"/>
          <w:sz w:val="26"/>
          <w:szCs w:val="26"/>
          <w:lang w:val="en-US"/>
        </w:rPr>
        <w:t xml:space="preserve">The International Intergovernmental Organization “International Research Institute for Advanced Systems” expresses its respect and informs about the preparations made for the implementation of </w:t>
      </w:r>
      <w:r w:rsidRPr="003519E1">
        <w:rPr>
          <w:b/>
          <w:bCs/>
          <w:color w:val="000000"/>
          <w:sz w:val="26"/>
          <w:szCs w:val="26"/>
          <w:lang w:val="en-US"/>
        </w:rPr>
        <w:t>the cultural program “Towards Time”</w:t>
      </w:r>
      <w:r w:rsidRPr="003519E1">
        <w:rPr>
          <w:color w:val="000000"/>
          <w:sz w:val="26"/>
          <w:szCs w:val="26"/>
          <w:lang w:val="en-US"/>
        </w:rPr>
        <w:t xml:space="preserve"> (hereinafter referred to as the program) in the PRC in 2026-2027.</w:t>
      </w:r>
    </w:p>
    <w:p w14:paraId="31BEC3BA" w14:textId="2403D16A" w:rsidR="002129DA" w:rsidRPr="003519E1" w:rsidRDefault="002129DA" w:rsidP="003519E1">
      <w:pPr>
        <w:spacing w:after="0" w:line="240" w:lineRule="auto"/>
        <w:ind w:firstLine="567"/>
        <w:jc w:val="both"/>
        <w:rPr>
          <w:color w:val="000000"/>
          <w:sz w:val="26"/>
          <w:szCs w:val="26"/>
          <w:lang w:val="en-US"/>
        </w:rPr>
      </w:pPr>
      <w:r w:rsidRPr="003519E1">
        <w:rPr>
          <w:color w:val="000000"/>
          <w:sz w:val="26"/>
          <w:szCs w:val="26"/>
          <w:lang w:val="en-US"/>
        </w:rPr>
        <w:t xml:space="preserve">For the first time, it is planned to implement a large-scale rental of the exhibition program </w:t>
      </w:r>
      <w:r w:rsidRPr="003519E1">
        <w:rPr>
          <w:b/>
          <w:bCs/>
          <w:color w:val="000000"/>
          <w:sz w:val="26"/>
          <w:szCs w:val="26"/>
          <w:u w:val="single"/>
          <w:lang w:val="en-US"/>
        </w:rPr>
        <w:t>simultaneously in 8 cities of China</w:t>
      </w:r>
      <w:r w:rsidRPr="003519E1">
        <w:rPr>
          <w:color w:val="000000"/>
          <w:sz w:val="26"/>
          <w:szCs w:val="26"/>
          <w:lang w:val="en-US"/>
        </w:rPr>
        <w:t xml:space="preserve"> (Beijing, Shanghai, Guangzhou, Hong Kong, Harbin, Wuhan, Chongqing, </w:t>
      </w:r>
      <w:proofErr w:type="spellStart"/>
      <w:r w:rsidRPr="003519E1">
        <w:rPr>
          <w:color w:val="000000"/>
          <w:sz w:val="26"/>
          <w:szCs w:val="26"/>
          <w:lang w:val="en-US"/>
        </w:rPr>
        <w:t>Tangjin</w:t>
      </w:r>
      <w:proofErr w:type="spellEnd"/>
      <w:r w:rsidRPr="003519E1">
        <w:rPr>
          <w:color w:val="000000"/>
          <w:sz w:val="26"/>
          <w:szCs w:val="26"/>
          <w:lang w:val="en-US"/>
        </w:rPr>
        <w:t xml:space="preserve">), which together have a population of </w:t>
      </w:r>
      <w:r w:rsidRPr="003519E1">
        <w:rPr>
          <w:b/>
          <w:bCs/>
          <w:color w:val="000000"/>
          <w:sz w:val="26"/>
          <w:szCs w:val="26"/>
          <w:lang w:val="en-US"/>
        </w:rPr>
        <w:t xml:space="preserve">more than </w:t>
      </w:r>
      <w:r w:rsidR="005A732A" w:rsidRPr="005A732A">
        <w:rPr>
          <w:b/>
          <w:bCs/>
          <w:color w:val="000000"/>
          <w:sz w:val="26"/>
          <w:szCs w:val="26"/>
          <w:lang w:val="en-US"/>
        </w:rPr>
        <w:t xml:space="preserve">                  </w:t>
      </w:r>
      <w:r w:rsidRPr="003519E1">
        <w:rPr>
          <w:b/>
          <w:bCs/>
          <w:color w:val="000000"/>
          <w:sz w:val="26"/>
          <w:szCs w:val="26"/>
          <w:lang w:val="en-US"/>
        </w:rPr>
        <w:t>132 million people</w:t>
      </w:r>
      <w:r w:rsidRPr="003519E1">
        <w:rPr>
          <w:color w:val="000000"/>
          <w:sz w:val="26"/>
          <w:szCs w:val="26"/>
          <w:lang w:val="en-US"/>
        </w:rPr>
        <w:t xml:space="preserve">. The exhibition period is 90 </w:t>
      </w:r>
      <w:proofErr w:type="gramStart"/>
      <w:r w:rsidRPr="003519E1">
        <w:rPr>
          <w:color w:val="000000"/>
          <w:sz w:val="26"/>
          <w:szCs w:val="26"/>
          <w:lang w:val="en-US"/>
        </w:rPr>
        <w:t>days,</w:t>
      </w:r>
      <w:proofErr w:type="gramEnd"/>
      <w:r w:rsidRPr="003519E1">
        <w:rPr>
          <w:color w:val="000000"/>
          <w:sz w:val="26"/>
          <w:szCs w:val="26"/>
          <w:lang w:val="en-US"/>
        </w:rPr>
        <w:t xml:space="preserve"> the exhibition area is 12,000 square meters in each city. The planned total attendance is </w:t>
      </w:r>
      <w:r w:rsidRPr="003519E1">
        <w:rPr>
          <w:b/>
          <w:bCs/>
          <w:color w:val="000000"/>
          <w:sz w:val="26"/>
          <w:szCs w:val="26"/>
          <w:lang w:val="en-US"/>
        </w:rPr>
        <w:t>more than 20 million people</w:t>
      </w:r>
      <w:r w:rsidRPr="003519E1">
        <w:rPr>
          <w:color w:val="000000"/>
          <w:sz w:val="26"/>
          <w:szCs w:val="26"/>
          <w:lang w:val="en-US"/>
        </w:rPr>
        <w:t>.</w:t>
      </w:r>
    </w:p>
    <w:p w14:paraId="7E677761" w14:textId="0FF8C3D5" w:rsidR="002129DA" w:rsidRPr="003519E1" w:rsidRDefault="002129DA" w:rsidP="003519E1">
      <w:pPr>
        <w:spacing w:after="0" w:line="240" w:lineRule="auto"/>
        <w:ind w:firstLine="567"/>
        <w:jc w:val="both"/>
        <w:rPr>
          <w:color w:val="000000"/>
          <w:sz w:val="26"/>
          <w:szCs w:val="26"/>
          <w:lang w:val="en-US"/>
        </w:rPr>
      </w:pPr>
      <w:r w:rsidRPr="003519E1">
        <w:rPr>
          <w:color w:val="000000"/>
          <w:sz w:val="26"/>
          <w:szCs w:val="26"/>
          <w:lang w:val="en-US"/>
        </w:rPr>
        <w:t xml:space="preserve">The program is based on authentic historical photographic documents about China at the end of the 19th century, obtained during the Russian expedition of scientists in 1874-1875 from St. Petersburg to China along the Great Silk Road and consists of exhibitions, publishing, advertising, scientific, souvenir, music, additional programs, a car rally and an auction. A special place is occupied by events related to the presentation and implementation of the album </w:t>
      </w:r>
      <w:r w:rsidR="00097463" w:rsidRPr="003519E1">
        <w:rPr>
          <w:color w:val="000000"/>
          <w:sz w:val="26"/>
          <w:szCs w:val="26"/>
          <w:lang w:val="en-US"/>
        </w:rPr>
        <w:t>“</w:t>
      </w:r>
      <w:r w:rsidRPr="003519E1">
        <w:rPr>
          <w:color w:val="000000"/>
          <w:sz w:val="26"/>
          <w:szCs w:val="26"/>
          <w:lang w:val="en-US"/>
        </w:rPr>
        <w:t xml:space="preserve">China in photographs of Russian travelers of the second half of the 19th </w:t>
      </w:r>
      <w:r w:rsidR="00E052D6" w:rsidRPr="003519E1">
        <w:rPr>
          <w:color w:val="000000"/>
          <w:sz w:val="26"/>
          <w:szCs w:val="26"/>
          <w:lang w:val="en-US"/>
        </w:rPr>
        <w:t>century”</w:t>
      </w:r>
      <w:r w:rsidRPr="003519E1">
        <w:rPr>
          <w:color w:val="000000"/>
          <w:sz w:val="26"/>
          <w:szCs w:val="26"/>
          <w:lang w:val="en-US"/>
        </w:rPr>
        <w:t>.</w:t>
      </w:r>
    </w:p>
    <w:p w14:paraId="625BC902" w14:textId="77777777" w:rsidR="002129DA" w:rsidRPr="003519E1" w:rsidRDefault="002129DA" w:rsidP="003519E1">
      <w:pPr>
        <w:spacing w:after="0" w:line="240" w:lineRule="auto"/>
        <w:ind w:firstLine="567"/>
        <w:jc w:val="both"/>
        <w:rPr>
          <w:color w:val="000000"/>
          <w:sz w:val="26"/>
          <w:szCs w:val="26"/>
          <w:lang w:val="en-US"/>
        </w:rPr>
      </w:pPr>
      <w:r w:rsidRPr="003519E1">
        <w:rPr>
          <w:color w:val="000000"/>
          <w:sz w:val="26"/>
          <w:szCs w:val="26"/>
          <w:lang w:val="en-US"/>
        </w:rPr>
        <w:t xml:space="preserve">It is planned to publish gift copies: one will be offered as a gift from Vladimir Putin to Xi Jinping, one will be sold at auction in Hong Kong. The album is numbered, published in three languages simultaneously (Russian, Chinese, English) with a </w:t>
      </w:r>
      <w:r w:rsidRPr="003519E1">
        <w:rPr>
          <w:b/>
          <w:bCs/>
          <w:color w:val="000000"/>
          <w:sz w:val="26"/>
          <w:szCs w:val="26"/>
          <w:lang w:val="en-US"/>
        </w:rPr>
        <w:t>total circulation of 600,000 copies</w:t>
      </w:r>
      <w:r w:rsidRPr="003519E1">
        <w:rPr>
          <w:color w:val="000000"/>
          <w:sz w:val="26"/>
          <w:szCs w:val="26"/>
          <w:lang w:val="en-US"/>
        </w:rPr>
        <w:t xml:space="preserve">, A4+ format. </w:t>
      </w:r>
    </w:p>
    <w:p w14:paraId="763B4CD5" w14:textId="77777777" w:rsidR="002129DA" w:rsidRPr="003519E1" w:rsidRDefault="002129DA" w:rsidP="003519E1">
      <w:pPr>
        <w:spacing w:after="0" w:line="240" w:lineRule="auto"/>
        <w:ind w:firstLine="567"/>
        <w:jc w:val="both"/>
        <w:rPr>
          <w:b/>
          <w:bCs/>
          <w:color w:val="000000"/>
          <w:sz w:val="26"/>
          <w:szCs w:val="26"/>
          <w:lang w:val="en-US"/>
        </w:rPr>
      </w:pPr>
      <w:r w:rsidRPr="003519E1">
        <w:rPr>
          <w:b/>
          <w:bCs/>
          <w:color w:val="000000"/>
          <w:sz w:val="26"/>
          <w:szCs w:val="26"/>
          <w:lang w:val="en-US"/>
        </w:rPr>
        <w:t xml:space="preserve">The program was highly appreciated by Russian President Vladimir Putin and Patriarch Kirill of Moscow and All Russia. Both wrote greetings in the album. </w:t>
      </w:r>
    </w:p>
    <w:p w14:paraId="5BFF71ED" w14:textId="77777777" w:rsidR="002129DA" w:rsidRPr="003519E1" w:rsidRDefault="002129DA" w:rsidP="003519E1">
      <w:pPr>
        <w:spacing w:after="0" w:line="240" w:lineRule="auto"/>
        <w:ind w:firstLine="567"/>
        <w:jc w:val="both"/>
        <w:rPr>
          <w:color w:val="000000"/>
          <w:sz w:val="26"/>
          <w:szCs w:val="26"/>
          <w:lang w:val="en-US"/>
        </w:rPr>
      </w:pPr>
      <w:r w:rsidRPr="003519E1">
        <w:rPr>
          <w:color w:val="000000"/>
          <w:sz w:val="26"/>
          <w:szCs w:val="26"/>
          <w:lang w:val="en-US"/>
        </w:rPr>
        <w:t xml:space="preserve">In one block with the album, an image catalog is planned about 8-10 companies from Russia, China, Mongolia, Kazakhstan (the countries through which the expedition took place) and a number of BRICS countries, with a circulation of 600,000 copies (Russian, Chinese, English). </w:t>
      </w:r>
    </w:p>
    <w:p w14:paraId="71C27653" w14:textId="59D40F80" w:rsidR="002129DA" w:rsidRPr="003519E1" w:rsidRDefault="002129DA" w:rsidP="003519E1">
      <w:pPr>
        <w:spacing w:after="0" w:line="240" w:lineRule="auto"/>
        <w:ind w:firstLine="567"/>
        <w:jc w:val="both"/>
        <w:rPr>
          <w:color w:val="000000"/>
          <w:sz w:val="26"/>
          <w:szCs w:val="26"/>
          <w:lang w:val="en-US"/>
        </w:rPr>
      </w:pPr>
      <w:r w:rsidRPr="003519E1">
        <w:rPr>
          <w:color w:val="000000"/>
          <w:sz w:val="26"/>
          <w:szCs w:val="26"/>
          <w:lang w:val="en-US"/>
        </w:rPr>
        <w:t xml:space="preserve">Thus, historical photographs of the Silk Road (the first album) and information about modern companies within the framework of Xi Jinping's </w:t>
      </w:r>
      <w:r w:rsidR="00E052D6" w:rsidRPr="003519E1">
        <w:rPr>
          <w:color w:val="000000"/>
          <w:sz w:val="26"/>
          <w:szCs w:val="26"/>
          <w:lang w:val="en-US"/>
        </w:rPr>
        <w:t>“</w:t>
      </w:r>
      <w:r w:rsidRPr="003519E1">
        <w:rPr>
          <w:color w:val="000000"/>
          <w:sz w:val="26"/>
          <w:szCs w:val="26"/>
          <w:lang w:val="en-US"/>
        </w:rPr>
        <w:t>One Belt, One Road</w:t>
      </w:r>
      <w:r w:rsidR="00E052D6" w:rsidRPr="003519E1">
        <w:rPr>
          <w:color w:val="000000"/>
          <w:sz w:val="26"/>
          <w:szCs w:val="26"/>
          <w:lang w:val="en-US"/>
        </w:rPr>
        <w:t>”</w:t>
      </w:r>
      <w:r w:rsidRPr="003519E1">
        <w:rPr>
          <w:color w:val="000000"/>
          <w:sz w:val="26"/>
          <w:szCs w:val="26"/>
          <w:lang w:val="en-US"/>
        </w:rPr>
        <w:t xml:space="preserve"> project (the second album) will be combined. The advertising space in this album can be sold at a special price.</w:t>
      </w:r>
    </w:p>
    <w:p w14:paraId="4C423734" w14:textId="1433BF99" w:rsidR="002129DA" w:rsidRPr="003519E1" w:rsidRDefault="002129DA" w:rsidP="003519E1">
      <w:pPr>
        <w:spacing w:after="0" w:line="240" w:lineRule="auto"/>
        <w:ind w:firstLine="567"/>
        <w:jc w:val="both"/>
        <w:rPr>
          <w:color w:val="000000"/>
          <w:sz w:val="26"/>
          <w:szCs w:val="26"/>
          <w:lang w:val="en-US"/>
        </w:rPr>
      </w:pPr>
      <w:r w:rsidRPr="003519E1">
        <w:rPr>
          <w:color w:val="000000"/>
          <w:sz w:val="26"/>
          <w:szCs w:val="26"/>
          <w:lang w:val="en-US"/>
        </w:rPr>
        <w:t xml:space="preserve">To implement the program, two new joint-stock companies are being registered in Russia and Hong Kong. Budgetary funds from Russia </w:t>
      </w:r>
      <w:r w:rsidR="00E052D6" w:rsidRPr="003519E1">
        <w:rPr>
          <w:color w:val="000000"/>
          <w:sz w:val="26"/>
          <w:szCs w:val="26"/>
          <w:lang w:val="en-US"/>
        </w:rPr>
        <w:t>and</w:t>
      </w:r>
      <w:r w:rsidRPr="003519E1">
        <w:rPr>
          <w:color w:val="000000"/>
          <w:sz w:val="26"/>
          <w:szCs w:val="26"/>
          <w:lang w:val="en-US"/>
        </w:rPr>
        <w:t xml:space="preserve"> China </w:t>
      </w:r>
      <w:r w:rsidR="00E052D6" w:rsidRPr="003519E1">
        <w:rPr>
          <w:color w:val="000000"/>
          <w:sz w:val="26"/>
          <w:szCs w:val="26"/>
          <w:lang w:val="en-US"/>
        </w:rPr>
        <w:t xml:space="preserve">didn’t </w:t>
      </w:r>
      <w:r w:rsidRPr="003519E1">
        <w:rPr>
          <w:color w:val="000000"/>
          <w:sz w:val="26"/>
          <w:szCs w:val="26"/>
          <w:lang w:val="en-US"/>
        </w:rPr>
        <w:t xml:space="preserve">involve. The program requires financing in the amount of </w:t>
      </w:r>
      <w:r w:rsidRPr="003519E1">
        <w:rPr>
          <w:b/>
          <w:bCs/>
          <w:color w:val="000000"/>
          <w:sz w:val="26"/>
          <w:szCs w:val="26"/>
          <w:lang w:val="en-US"/>
        </w:rPr>
        <w:t>$ 30,000,000</w:t>
      </w:r>
      <w:r w:rsidRPr="003519E1">
        <w:rPr>
          <w:color w:val="000000"/>
          <w:sz w:val="26"/>
          <w:szCs w:val="26"/>
          <w:lang w:val="en-US"/>
        </w:rPr>
        <w:t xml:space="preserve"> (in rubles, yuan), the funds will be used for the preparation and implementation of the program in Russia and China. The refund is due to the sale of entrance tickets, an album, an auction, an advertising campaign, souvenir and publishing products, and additional programs. </w:t>
      </w:r>
      <w:r w:rsidRPr="003519E1">
        <w:rPr>
          <w:b/>
          <w:bCs/>
          <w:color w:val="000000"/>
          <w:sz w:val="26"/>
          <w:szCs w:val="26"/>
          <w:lang w:val="en-US"/>
        </w:rPr>
        <w:t xml:space="preserve">The funds are required for a period of </w:t>
      </w:r>
      <w:r w:rsidR="005A732A">
        <w:rPr>
          <w:b/>
          <w:bCs/>
          <w:color w:val="000000"/>
          <w:sz w:val="26"/>
          <w:szCs w:val="26"/>
        </w:rPr>
        <w:t xml:space="preserve">                    </w:t>
      </w:r>
      <w:r w:rsidRPr="003519E1">
        <w:rPr>
          <w:b/>
          <w:bCs/>
          <w:color w:val="000000"/>
          <w:sz w:val="26"/>
          <w:szCs w:val="26"/>
          <w:lang w:val="en-US"/>
        </w:rPr>
        <w:t>13 months.</w:t>
      </w:r>
    </w:p>
    <w:p w14:paraId="234C92D8" w14:textId="77777777" w:rsidR="002129DA" w:rsidRPr="003519E1" w:rsidRDefault="002129DA" w:rsidP="003519E1">
      <w:pPr>
        <w:spacing w:after="0" w:line="240" w:lineRule="auto"/>
        <w:ind w:firstLine="567"/>
        <w:jc w:val="both"/>
        <w:rPr>
          <w:color w:val="000000"/>
          <w:sz w:val="26"/>
          <w:szCs w:val="26"/>
          <w:lang w:val="en-US"/>
        </w:rPr>
      </w:pPr>
      <w:r w:rsidRPr="003519E1">
        <w:rPr>
          <w:color w:val="000000"/>
          <w:sz w:val="26"/>
          <w:szCs w:val="26"/>
          <w:lang w:val="en-US"/>
        </w:rPr>
        <w:t>The Hong Kong company receives the proceeds and distributes the income after full payment of taxes.</w:t>
      </w:r>
    </w:p>
    <w:p w14:paraId="4BAA30D9" w14:textId="77777777" w:rsidR="002129DA" w:rsidRPr="003519E1" w:rsidRDefault="002129DA" w:rsidP="003519E1">
      <w:pPr>
        <w:spacing w:after="0" w:line="240" w:lineRule="auto"/>
        <w:ind w:firstLine="567"/>
        <w:jc w:val="both"/>
        <w:rPr>
          <w:b/>
          <w:bCs/>
          <w:color w:val="000000"/>
          <w:sz w:val="26"/>
          <w:szCs w:val="26"/>
          <w:lang w:val="en-US"/>
        </w:rPr>
      </w:pPr>
      <w:r w:rsidRPr="003519E1">
        <w:rPr>
          <w:b/>
          <w:bCs/>
          <w:color w:val="000000"/>
          <w:sz w:val="26"/>
          <w:szCs w:val="26"/>
          <w:lang w:val="en-US"/>
        </w:rPr>
        <w:t>The financial partner (investor) receives 30%.</w:t>
      </w:r>
    </w:p>
    <w:p w14:paraId="5B20E081" w14:textId="77777777" w:rsidR="002129DA" w:rsidRPr="003519E1" w:rsidRDefault="002129DA" w:rsidP="003519E1">
      <w:pPr>
        <w:spacing w:after="0" w:line="240" w:lineRule="auto"/>
        <w:ind w:firstLine="567"/>
        <w:jc w:val="both"/>
        <w:rPr>
          <w:color w:val="000000"/>
          <w:sz w:val="26"/>
          <w:szCs w:val="26"/>
          <w:lang w:val="en-US"/>
        </w:rPr>
      </w:pPr>
      <w:r w:rsidRPr="003519E1">
        <w:rPr>
          <w:color w:val="000000"/>
          <w:sz w:val="26"/>
          <w:szCs w:val="26"/>
          <w:lang w:val="en-US"/>
        </w:rPr>
        <w:t xml:space="preserve">The planned profitability for only two main items (tickets and publishing products) is </w:t>
      </w:r>
      <w:r w:rsidRPr="003519E1">
        <w:rPr>
          <w:b/>
          <w:bCs/>
          <w:color w:val="000000"/>
          <w:sz w:val="26"/>
          <w:szCs w:val="26"/>
          <w:lang w:val="en-US"/>
        </w:rPr>
        <w:t>more than $ 200,000,000</w:t>
      </w:r>
      <w:r w:rsidRPr="003519E1">
        <w:rPr>
          <w:color w:val="000000"/>
          <w:sz w:val="26"/>
          <w:szCs w:val="26"/>
          <w:lang w:val="en-US"/>
        </w:rPr>
        <w:t>.</w:t>
      </w:r>
    </w:p>
    <w:p w14:paraId="17518F61" w14:textId="77777777" w:rsidR="002129DA" w:rsidRPr="003519E1" w:rsidRDefault="002129DA" w:rsidP="003519E1">
      <w:pPr>
        <w:spacing w:after="0" w:line="240" w:lineRule="auto"/>
        <w:ind w:firstLine="567"/>
        <w:jc w:val="both"/>
        <w:rPr>
          <w:color w:val="000000"/>
          <w:sz w:val="26"/>
          <w:szCs w:val="26"/>
          <w:lang w:val="en-US"/>
        </w:rPr>
      </w:pPr>
      <w:r w:rsidRPr="003519E1">
        <w:rPr>
          <w:color w:val="000000"/>
          <w:sz w:val="26"/>
          <w:szCs w:val="26"/>
          <w:lang w:val="en-US"/>
        </w:rPr>
        <w:t>The program is highly profitable, open, and fast-paying.</w:t>
      </w:r>
    </w:p>
    <w:p w14:paraId="39A2CEFE" w14:textId="72D7A2F5" w:rsidR="00873FBB" w:rsidRPr="003519E1" w:rsidRDefault="002129DA" w:rsidP="003519E1">
      <w:pPr>
        <w:spacing w:after="0" w:line="240" w:lineRule="auto"/>
        <w:ind w:firstLine="567"/>
        <w:jc w:val="both"/>
        <w:rPr>
          <w:color w:val="000000"/>
          <w:sz w:val="26"/>
          <w:szCs w:val="26"/>
          <w:lang w:val="en-US"/>
        </w:rPr>
      </w:pPr>
      <w:r w:rsidRPr="003519E1">
        <w:rPr>
          <w:color w:val="000000"/>
          <w:sz w:val="26"/>
          <w:szCs w:val="26"/>
          <w:lang w:val="en-US"/>
        </w:rPr>
        <w:t xml:space="preserve">We suggest that you consider the possibility of your participation in the </w:t>
      </w:r>
      <w:r w:rsidR="00E052D6" w:rsidRPr="003519E1">
        <w:rPr>
          <w:color w:val="000000"/>
          <w:sz w:val="26"/>
          <w:szCs w:val="26"/>
          <w:lang w:val="en-US"/>
        </w:rPr>
        <w:t>“</w:t>
      </w:r>
      <w:r w:rsidRPr="003519E1">
        <w:rPr>
          <w:color w:val="000000"/>
          <w:sz w:val="26"/>
          <w:szCs w:val="26"/>
          <w:lang w:val="en-US"/>
        </w:rPr>
        <w:t>Towards Time</w:t>
      </w:r>
      <w:r w:rsidR="00E052D6" w:rsidRPr="003519E1">
        <w:rPr>
          <w:color w:val="000000"/>
          <w:sz w:val="26"/>
          <w:szCs w:val="26"/>
          <w:lang w:val="en-US"/>
        </w:rPr>
        <w:t>”</w:t>
      </w:r>
      <w:r w:rsidRPr="003519E1">
        <w:rPr>
          <w:color w:val="000000"/>
          <w:sz w:val="26"/>
          <w:szCs w:val="26"/>
          <w:lang w:val="en-US"/>
        </w:rPr>
        <w:t xml:space="preserve"> program as a financial partner (investor)</w:t>
      </w:r>
      <w:r w:rsidR="003519E1" w:rsidRPr="003519E1">
        <w:rPr>
          <w:color w:val="000000"/>
          <w:sz w:val="26"/>
          <w:szCs w:val="26"/>
          <w:lang w:val="en-US"/>
        </w:rPr>
        <w:t>.</w:t>
      </w:r>
    </w:p>
    <w:sectPr w:rsidR="00873FBB" w:rsidRPr="003519E1" w:rsidSect="00416204">
      <w:pgSz w:w="11906" w:h="16838"/>
      <w:pgMar w:top="567" w:right="1134"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CC"/>
    <w:family w:val="roman"/>
    <w:pitch w:val="variable"/>
    <w:sig w:usb0="E0002EFF" w:usb1="C000785B" w:usb2="00000009" w:usb3="00000000" w:csb0="000001FF" w:csb1="00000000"/>
  </w:font>
  <w:font w:name="Calibri">
    <w:altName w:val="Century Gothic"/>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C562C"/>
    <w:multiLevelType w:val="hybridMultilevel"/>
    <w:tmpl w:val="5712DB56"/>
    <w:lvl w:ilvl="0" w:tplc="136C8A9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242A1F7A"/>
    <w:multiLevelType w:val="hybridMultilevel"/>
    <w:tmpl w:val="37949222"/>
    <w:lvl w:ilvl="0" w:tplc="4932760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33F02E94"/>
    <w:multiLevelType w:val="hybridMultilevel"/>
    <w:tmpl w:val="D5164B38"/>
    <w:lvl w:ilvl="0" w:tplc="BC42AEC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398977FE"/>
    <w:multiLevelType w:val="hybridMultilevel"/>
    <w:tmpl w:val="CF6CEAE0"/>
    <w:lvl w:ilvl="0" w:tplc="B4B4127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43AE38F1"/>
    <w:multiLevelType w:val="hybridMultilevel"/>
    <w:tmpl w:val="14E60E78"/>
    <w:lvl w:ilvl="0" w:tplc="C038A2B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493D5DE5"/>
    <w:multiLevelType w:val="hybridMultilevel"/>
    <w:tmpl w:val="D9E4A434"/>
    <w:lvl w:ilvl="0" w:tplc="16A2940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DAB45FB"/>
    <w:multiLevelType w:val="hybridMultilevel"/>
    <w:tmpl w:val="7CDC7E5C"/>
    <w:lvl w:ilvl="0" w:tplc="CA3E208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16cid:durableId="1837334469">
    <w:abstractNumId w:val="6"/>
  </w:num>
  <w:num w:numId="2" w16cid:durableId="513690251">
    <w:abstractNumId w:val="0"/>
  </w:num>
  <w:num w:numId="3" w16cid:durableId="976641866">
    <w:abstractNumId w:val="1"/>
  </w:num>
  <w:num w:numId="4" w16cid:durableId="1033002419">
    <w:abstractNumId w:val="3"/>
  </w:num>
  <w:num w:numId="5" w16cid:durableId="923301994">
    <w:abstractNumId w:val="2"/>
  </w:num>
  <w:num w:numId="6" w16cid:durableId="939878584">
    <w:abstractNumId w:val="5"/>
  </w:num>
  <w:num w:numId="7" w16cid:durableId="14705153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69AC"/>
    <w:rsid w:val="0000118C"/>
    <w:rsid w:val="000207AB"/>
    <w:rsid w:val="00021072"/>
    <w:rsid w:val="000254E1"/>
    <w:rsid w:val="00036F99"/>
    <w:rsid w:val="000374B2"/>
    <w:rsid w:val="000443DD"/>
    <w:rsid w:val="00044A57"/>
    <w:rsid w:val="00067326"/>
    <w:rsid w:val="000750CA"/>
    <w:rsid w:val="00076B3E"/>
    <w:rsid w:val="00076B5C"/>
    <w:rsid w:val="00077B2A"/>
    <w:rsid w:val="00081038"/>
    <w:rsid w:val="00093AC8"/>
    <w:rsid w:val="00097463"/>
    <w:rsid w:val="000A04D2"/>
    <w:rsid w:val="000A61F4"/>
    <w:rsid w:val="000A6D49"/>
    <w:rsid w:val="000B1A5A"/>
    <w:rsid w:val="000C7639"/>
    <w:rsid w:val="000D1DC2"/>
    <w:rsid w:val="000D4A3B"/>
    <w:rsid w:val="000E3E05"/>
    <w:rsid w:val="000E4B06"/>
    <w:rsid w:val="00105E35"/>
    <w:rsid w:val="0011284F"/>
    <w:rsid w:val="00112FBB"/>
    <w:rsid w:val="001152C2"/>
    <w:rsid w:val="001244B9"/>
    <w:rsid w:val="00127916"/>
    <w:rsid w:val="00147AFB"/>
    <w:rsid w:val="00156FC6"/>
    <w:rsid w:val="00166C1A"/>
    <w:rsid w:val="001802C1"/>
    <w:rsid w:val="00180787"/>
    <w:rsid w:val="00184329"/>
    <w:rsid w:val="0019378D"/>
    <w:rsid w:val="001941D8"/>
    <w:rsid w:val="001B276D"/>
    <w:rsid w:val="001B3AE4"/>
    <w:rsid w:val="001B64CF"/>
    <w:rsid w:val="001C076C"/>
    <w:rsid w:val="001C1C2B"/>
    <w:rsid w:val="001C5766"/>
    <w:rsid w:val="001D61D2"/>
    <w:rsid w:val="001F1CD0"/>
    <w:rsid w:val="001F4AC0"/>
    <w:rsid w:val="001F610D"/>
    <w:rsid w:val="00205AB1"/>
    <w:rsid w:val="00206434"/>
    <w:rsid w:val="002129DA"/>
    <w:rsid w:val="002178C2"/>
    <w:rsid w:val="00227F2A"/>
    <w:rsid w:val="00245EAB"/>
    <w:rsid w:val="00245F1D"/>
    <w:rsid w:val="00251179"/>
    <w:rsid w:val="00280214"/>
    <w:rsid w:val="002A2CA3"/>
    <w:rsid w:val="002B481A"/>
    <w:rsid w:val="002B7C21"/>
    <w:rsid w:val="002C0198"/>
    <w:rsid w:val="002D5B9E"/>
    <w:rsid w:val="002E2622"/>
    <w:rsid w:val="002F52F6"/>
    <w:rsid w:val="0030688A"/>
    <w:rsid w:val="003145F5"/>
    <w:rsid w:val="00332F04"/>
    <w:rsid w:val="00344370"/>
    <w:rsid w:val="00345870"/>
    <w:rsid w:val="00350C60"/>
    <w:rsid w:val="003519E1"/>
    <w:rsid w:val="00353188"/>
    <w:rsid w:val="00362E10"/>
    <w:rsid w:val="00365F35"/>
    <w:rsid w:val="00373665"/>
    <w:rsid w:val="00374CAB"/>
    <w:rsid w:val="00393094"/>
    <w:rsid w:val="003B3D8A"/>
    <w:rsid w:val="003D1C18"/>
    <w:rsid w:val="003D51CA"/>
    <w:rsid w:val="003E0090"/>
    <w:rsid w:val="00412DED"/>
    <w:rsid w:val="00416204"/>
    <w:rsid w:val="00423594"/>
    <w:rsid w:val="00423635"/>
    <w:rsid w:val="004630A3"/>
    <w:rsid w:val="004806DD"/>
    <w:rsid w:val="004819F7"/>
    <w:rsid w:val="0048498C"/>
    <w:rsid w:val="00487D26"/>
    <w:rsid w:val="0049568B"/>
    <w:rsid w:val="004A7BC7"/>
    <w:rsid w:val="004B4FB0"/>
    <w:rsid w:val="004B6D09"/>
    <w:rsid w:val="004C0AA6"/>
    <w:rsid w:val="004D25FE"/>
    <w:rsid w:val="004D58F9"/>
    <w:rsid w:val="004E0321"/>
    <w:rsid w:val="004E5B36"/>
    <w:rsid w:val="004F2FD2"/>
    <w:rsid w:val="00507F87"/>
    <w:rsid w:val="0052388A"/>
    <w:rsid w:val="0053538C"/>
    <w:rsid w:val="0055525E"/>
    <w:rsid w:val="00560878"/>
    <w:rsid w:val="0056561F"/>
    <w:rsid w:val="0056749B"/>
    <w:rsid w:val="005970D4"/>
    <w:rsid w:val="005A2B73"/>
    <w:rsid w:val="005A732A"/>
    <w:rsid w:val="005B4C59"/>
    <w:rsid w:val="005C1E25"/>
    <w:rsid w:val="005C26CD"/>
    <w:rsid w:val="005D2784"/>
    <w:rsid w:val="005D7F5A"/>
    <w:rsid w:val="006214FD"/>
    <w:rsid w:val="006328EE"/>
    <w:rsid w:val="00633871"/>
    <w:rsid w:val="00644741"/>
    <w:rsid w:val="00650360"/>
    <w:rsid w:val="0065718A"/>
    <w:rsid w:val="00675A18"/>
    <w:rsid w:val="006A6D0D"/>
    <w:rsid w:val="006B7F51"/>
    <w:rsid w:val="006C20B0"/>
    <w:rsid w:val="00710E54"/>
    <w:rsid w:val="0071225B"/>
    <w:rsid w:val="00713B73"/>
    <w:rsid w:val="00715311"/>
    <w:rsid w:val="00723F0B"/>
    <w:rsid w:val="0073120F"/>
    <w:rsid w:val="00743ECB"/>
    <w:rsid w:val="00752037"/>
    <w:rsid w:val="00752B94"/>
    <w:rsid w:val="00757607"/>
    <w:rsid w:val="00762ACF"/>
    <w:rsid w:val="00766A57"/>
    <w:rsid w:val="00773039"/>
    <w:rsid w:val="007903D3"/>
    <w:rsid w:val="00790921"/>
    <w:rsid w:val="007A0540"/>
    <w:rsid w:val="007A5866"/>
    <w:rsid w:val="007E0915"/>
    <w:rsid w:val="007E4298"/>
    <w:rsid w:val="007F4843"/>
    <w:rsid w:val="007F7109"/>
    <w:rsid w:val="007F7815"/>
    <w:rsid w:val="00812FC9"/>
    <w:rsid w:val="00813720"/>
    <w:rsid w:val="00820546"/>
    <w:rsid w:val="008434F3"/>
    <w:rsid w:val="00872D34"/>
    <w:rsid w:val="00873FBB"/>
    <w:rsid w:val="00875DBD"/>
    <w:rsid w:val="00876AA8"/>
    <w:rsid w:val="0088278E"/>
    <w:rsid w:val="00884BA0"/>
    <w:rsid w:val="008A3A46"/>
    <w:rsid w:val="008D42D5"/>
    <w:rsid w:val="008E741D"/>
    <w:rsid w:val="008F4FE1"/>
    <w:rsid w:val="009054B0"/>
    <w:rsid w:val="00907308"/>
    <w:rsid w:val="00917BFF"/>
    <w:rsid w:val="009243DC"/>
    <w:rsid w:val="009249B4"/>
    <w:rsid w:val="00931327"/>
    <w:rsid w:val="009441D1"/>
    <w:rsid w:val="00951F81"/>
    <w:rsid w:val="00977847"/>
    <w:rsid w:val="00980F52"/>
    <w:rsid w:val="0098343C"/>
    <w:rsid w:val="009A152E"/>
    <w:rsid w:val="009A53C4"/>
    <w:rsid w:val="009A6318"/>
    <w:rsid w:val="009A7F13"/>
    <w:rsid w:val="009C346B"/>
    <w:rsid w:val="009C60DB"/>
    <w:rsid w:val="009C6C05"/>
    <w:rsid w:val="009E7264"/>
    <w:rsid w:val="00A10FDF"/>
    <w:rsid w:val="00A1382E"/>
    <w:rsid w:val="00A16240"/>
    <w:rsid w:val="00A37A04"/>
    <w:rsid w:val="00A65DF9"/>
    <w:rsid w:val="00A737CE"/>
    <w:rsid w:val="00A81184"/>
    <w:rsid w:val="00A81D85"/>
    <w:rsid w:val="00AB6962"/>
    <w:rsid w:val="00AB772C"/>
    <w:rsid w:val="00AC6521"/>
    <w:rsid w:val="00AD5204"/>
    <w:rsid w:val="00B0243B"/>
    <w:rsid w:val="00B50D17"/>
    <w:rsid w:val="00B51075"/>
    <w:rsid w:val="00B528FD"/>
    <w:rsid w:val="00B53118"/>
    <w:rsid w:val="00B76613"/>
    <w:rsid w:val="00B773DA"/>
    <w:rsid w:val="00B82617"/>
    <w:rsid w:val="00B8383B"/>
    <w:rsid w:val="00B8553C"/>
    <w:rsid w:val="00B94CE3"/>
    <w:rsid w:val="00BA7AA3"/>
    <w:rsid w:val="00BB38AF"/>
    <w:rsid w:val="00BC17E9"/>
    <w:rsid w:val="00BE5579"/>
    <w:rsid w:val="00BF228D"/>
    <w:rsid w:val="00BF3870"/>
    <w:rsid w:val="00BF389D"/>
    <w:rsid w:val="00BF789A"/>
    <w:rsid w:val="00C024F2"/>
    <w:rsid w:val="00C0678F"/>
    <w:rsid w:val="00C20619"/>
    <w:rsid w:val="00C2530D"/>
    <w:rsid w:val="00C35738"/>
    <w:rsid w:val="00C40DF1"/>
    <w:rsid w:val="00C461CA"/>
    <w:rsid w:val="00C569AC"/>
    <w:rsid w:val="00C607B6"/>
    <w:rsid w:val="00C60CBA"/>
    <w:rsid w:val="00C65BC3"/>
    <w:rsid w:val="00C700B7"/>
    <w:rsid w:val="00C83077"/>
    <w:rsid w:val="00C83C30"/>
    <w:rsid w:val="00C971C2"/>
    <w:rsid w:val="00CA48BE"/>
    <w:rsid w:val="00CB7418"/>
    <w:rsid w:val="00CB7B42"/>
    <w:rsid w:val="00CC6092"/>
    <w:rsid w:val="00CD3656"/>
    <w:rsid w:val="00CD644A"/>
    <w:rsid w:val="00CD7EAD"/>
    <w:rsid w:val="00CF1AB9"/>
    <w:rsid w:val="00CF7C84"/>
    <w:rsid w:val="00D008FC"/>
    <w:rsid w:val="00D01CC7"/>
    <w:rsid w:val="00D0383E"/>
    <w:rsid w:val="00D05784"/>
    <w:rsid w:val="00D13CE9"/>
    <w:rsid w:val="00D40F61"/>
    <w:rsid w:val="00D445E3"/>
    <w:rsid w:val="00D539C9"/>
    <w:rsid w:val="00D5402F"/>
    <w:rsid w:val="00D56B45"/>
    <w:rsid w:val="00D65F95"/>
    <w:rsid w:val="00D7577B"/>
    <w:rsid w:val="00D87A05"/>
    <w:rsid w:val="00D97100"/>
    <w:rsid w:val="00DE609B"/>
    <w:rsid w:val="00DE6334"/>
    <w:rsid w:val="00DF5843"/>
    <w:rsid w:val="00DF642F"/>
    <w:rsid w:val="00E052D6"/>
    <w:rsid w:val="00E377DF"/>
    <w:rsid w:val="00E458CC"/>
    <w:rsid w:val="00E5375D"/>
    <w:rsid w:val="00E53907"/>
    <w:rsid w:val="00E66D75"/>
    <w:rsid w:val="00E810F8"/>
    <w:rsid w:val="00E81EE1"/>
    <w:rsid w:val="00E84570"/>
    <w:rsid w:val="00E85FFF"/>
    <w:rsid w:val="00E94369"/>
    <w:rsid w:val="00EA1F29"/>
    <w:rsid w:val="00EB23B4"/>
    <w:rsid w:val="00ED47FC"/>
    <w:rsid w:val="00EE7426"/>
    <w:rsid w:val="00EF29D9"/>
    <w:rsid w:val="00F02B60"/>
    <w:rsid w:val="00F16E20"/>
    <w:rsid w:val="00F25650"/>
    <w:rsid w:val="00F30F4F"/>
    <w:rsid w:val="00F5065B"/>
    <w:rsid w:val="00F743B3"/>
    <w:rsid w:val="00F84FFD"/>
    <w:rsid w:val="00F9160A"/>
    <w:rsid w:val="00FA43C5"/>
    <w:rsid w:val="00FD0E11"/>
    <w:rsid w:val="00FD2B87"/>
    <w:rsid w:val="00FD7C9B"/>
    <w:rsid w:val="00FF3B27"/>
    <w:rsid w:val="00FF70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0B8B6E"/>
  <w15:docId w15:val="{C2228B47-5434-4D3B-9D6B-EB807A309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D25F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2530D"/>
    <w:pPr>
      <w:spacing w:after="0" w:line="240" w:lineRule="auto"/>
    </w:pPr>
    <w:rPr>
      <w:rFonts w:ascii="Calibri" w:eastAsia="Calibri" w:hAnsi="Calibri" w:cs="Times New Roman"/>
      <w:sz w:val="22"/>
    </w:rPr>
  </w:style>
  <w:style w:type="paragraph" w:styleId="a4">
    <w:name w:val="List Paragraph"/>
    <w:basedOn w:val="a"/>
    <w:uiPriority w:val="34"/>
    <w:qFormat/>
    <w:rsid w:val="00C2530D"/>
    <w:pPr>
      <w:ind w:left="720"/>
      <w:contextualSpacing/>
    </w:pPr>
    <w:rPr>
      <w:rFonts w:eastAsia="Calibri" w:cs="Times New Roman"/>
      <w:szCs w:val="28"/>
    </w:rPr>
  </w:style>
  <w:style w:type="paragraph" w:styleId="a5">
    <w:name w:val="Balloon Text"/>
    <w:basedOn w:val="a"/>
    <w:link w:val="a6"/>
    <w:uiPriority w:val="99"/>
    <w:semiHidden/>
    <w:unhideWhenUsed/>
    <w:rsid w:val="00DF584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F5843"/>
    <w:rPr>
      <w:rFonts w:ascii="Tahoma" w:hAnsi="Tahoma" w:cs="Tahoma"/>
      <w:sz w:val="16"/>
      <w:szCs w:val="16"/>
    </w:rPr>
  </w:style>
  <w:style w:type="paragraph" w:customStyle="1" w:styleId="Default">
    <w:name w:val="Default"/>
    <w:rsid w:val="00077B2A"/>
    <w:pPr>
      <w:autoSpaceDE w:val="0"/>
      <w:autoSpaceDN w:val="0"/>
      <w:adjustRightInd w:val="0"/>
      <w:spacing w:after="0" w:line="240" w:lineRule="auto"/>
    </w:pPr>
    <w:rPr>
      <w:rFonts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450889">
      <w:bodyDiv w:val="1"/>
      <w:marLeft w:val="0"/>
      <w:marRight w:val="0"/>
      <w:marTop w:val="0"/>
      <w:marBottom w:val="0"/>
      <w:divBdr>
        <w:top w:val="none" w:sz="0" w:space="0" w:color="auto"/>
        <w:left w:val="none" w:sz="0" w:space="0" w:color="auto"/>
        <w:bottom w:val="none" w:sz="0" w:space="0" w:color="auto"/>
        <w:right w:val="none" w:sz="0" w:space="0" w:color="auto"/>
      </w:divBdr>
    </w:div>
    <w:div w:id="2044867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242</TotalTime>
  <Pages>1</Pages>
  <Words>492</Words>
  <Characters>2807</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Alexander Savoysky</dc:creator>
  <cp:lastModifiedBy>Alexander Savoysky</cp:lastModifiedBy>
  <cp:revision>66</cp:revision>
  <cp:lastPrinted>2023-04-14T05:08:00Z</cp:lastPrinted>
  <dcterms:created xsi:type="dcterms:W3CDTF">2022-12-19T18:09:00Z</dcterms:created>
  <dcterms:modified xsi:type="dcterms:W3CDTF">2026-07-02T21:37:00Z</dcterms:modified>
</cp:coreProperties>
</file>