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57994" w14:textId="45A61A60" w:rsidR="00513542" w:rsidRPr="00513542" w:rsidRDefault="00513542" w:rsidP="005D44FE">
      <w:pPr>
        <w:spacing w:line="276" w:lineRule="auto"/>
        <w:jc w:val="center"/>
        <w:rPr>
          <w:b/>
          <w:bCs/>
        </w:rPr>
      </w:pPr>
      <w:r w:rsidRPr="00513542">
        <w:rPr>
          <w:b/>
          <w:bCs/>
        </w:rPr>
        <w:t>Проект по строительству</w:t>
      </w:r>
    </w:p>
    <w:p w14:paraId="5158E4B5" w14:textId="135E56BE" w:rsidR="00EF183B" w:rsidRPr="00513542" w:rsidRDefault="00513542" w:rsidP="005D44FE">
      <w:pPr>
        <w:spacing w:line="276" w:lineRule="auto"/>
        <w:jc w:val="center"/>
        <w:rPr>
          <w:b/>
          <w:bCs/>
        </w:rPr>
      </w:pPr>
      <w:r w:rsidRPr="00513542">
        <w:rPr>
          <w:b/>
          <w:bCs/>
        </w:rPr>
        <w:t xml:space="preserve">Международного конгресс-центра </w:t>
      </w:r>
      <w:r w:rsidR="00EB085B">
        <w:rPr>
          <w:b/>
          <w:bCs/>
        </w:rPr>
        <w:t xml:space="preserve">БРИКС </w:t>
      </w:r>
      <w:r w:rsidRPr="00513542">
        <w:rPr>
          <w:b/>
          <w:bCs/>
        </w:rPr>
        <w:t>с инфраструктурой</w:t>
      </w:r>
    </w:p>
    <w:p w14:paraId="5C687863" w14:textId="77777777" w:rsidR="00513542" w:rsidRDefault="00513542" w:rsidP="005D44FE">
      <w:pPr>
        <w:spacing w:line="276" w:lineRule="auto"/>
      </w:pPr>
    </w:p>
    <w:p w14:paraId="49DD7876" w14:textId="5461C386" w:rsidR="00513542" w:rsidRDefault="00513542" w:rsidP="005D44FE">
      <w:pPr>
        <w:spacing w:line="276" w:lineRule="auto"/>
        <w:ind w:firstLine="567"/>
        <w:jc w:val="both"/>
      </w:pPr>
      <w:r>
        <w:t>Для реализации данного проекта специально было создано новое юридическое лицо – Акционерное общество «БРИКС Девелопмент» с командой профессионалов.</w:t>
      </w:r>
      <w:r w:rsidR="00753B56">
        <w:t xml:space="preserve"> Разработана Концепция развития Конгресс-центра</w:t>
      </w:r>
      <w:r w:rsidR="00EB085B">
        <w:t xml:space="preserve"> БРИКС</w:t>
      </w:r>
      <w:r w:rsidR="00753B56">
        <w:t>.</w:t>
      </w:r>
    </w:p>
    <w:p w14:paraId="5B9423E1" w14:textId="77777777" w:rsidR="00FD7932" w:rsidRDefault="00FD7932" w:rsidP="005D44FE">
      <w:pPr>
        <w:spacing w:line="276" w:lineRule="auto"/>
        <w:ind w:firstLine="567"/>
        <w:jc w:val="both"/>
      </w:pPr>
    </w:p>
    <w:p w14:paraId="488EB25B" w14:textId="55616FC5" w:rsidR="00FD7932" w:rsidRDefault="00FD7932" w:rsidP="005D44FE">
      <w:pPr>
        <w:spacing w:line="276" w:lineRule="auto"/>
        <w:ind w:firstLine="567"/>
        <w:jc w:val="both"/>
      </w:pPr>
      <w:r>
        <w:t>Проект реализовывает Международная межправительственная организация «Международный научно-исследовательский институт проблем управления» (Премьер-министр РФ М.В. Мишустин назначил Генерального секретаря Союзного государства С.Ю. Глазьева членом Совета МНИИПУ от РФ).</w:t>
      </w:r>
    </w:p>
    <w:p w14:paraId="7500A8B9" w14:textId="77777777" w:rsidR="00513542" w:rsidRDefault="00513542" w:rsidP="005D44FE">
      <w:pPr>
        <w:spacing w:line="276" w:lineRule="auto"/>
      </w:pPr>
    </w:p>
    <w:p w14:paraId="32DEADDD" w14:textId="596E7688" w:rsidR="00513542" w:rsidRDefault="00513542" w:rsidP="005D44FE">
      <w:pPr>
        <w:spacing w:line="276" w:lineRule="auto"/>
        <w:ind w:firstLine="567"/>
        <w:jc w:val="both"/>
      </w:pPr>
      <w:r>
        <w:t>Были подобраны участки для реализации проекта в районе Большого Сити:</w:t>
      </w:r>
    </w:p>
    <w:p w14:paraId="36051D91" w14:textId="04A1A2D3" w:rsidR="00513542" w:rsidRDefault="00513542" w:rsidP="005D44FE">
      <w:pPr>
        <w:spacing w:line="276" w:lineRule="auto"/>
        <w:jc w:val="both"/>
      </w:pPr>
      <w:r>
        <w:t>3 участка, находящихся в частной собственности, и 2 участка, находящихся в собственности Управления делами Президента РФ (Автобаза № 2 и ФГУП «Предприятие по поставкам проду</w:t>
      </w:r>
      <w:r w:rsidR="00777002">
        <w:t>кции</w:t>
      </w:r>
      <w:r>
        <w:t>»).</w:t>
      </w:r>
    </w:p>
    <w:p w14:paraId="20CC1B65" w14:textId="12E65391" w:rsidR="00513542" w:rsidRDefault="00513542" w:rsidP="005D44FE">
      <w:pPr>
        <w:spacing w:line="276" w:lineRule="auto"/>
        <w:ind w:firstLine="567"/>
        <w:jc w:val="both"/>
      </w:pPr>
      <w:r>
        <w:t>Кадастровые номера</w:t>
      </w:r>
      <w:r w:rsidR="005343F9">
        <w:t>,</w:t>
      </w:r>
      <w:r w:rsidR="00C32D1B">
        <w:t xml:space="preserve"> площади</w:t>
      </w:r>
      <w:r w:rsidR="005343F9">
        <w:t xml:space="preserve"> и адреса земельных</w:t>
      </w:r>
      <w:r w:rsidR="00C32D1B">
        <w:t xml:space="preserve"> участков, находящихся в частной собственности:</w:t>
      </w:r>
    </w:p>
    <w:p w14:paraId="0D86A1FC" w14:textId="59B98B8D" w:rsidR="00C32D1B" w:rsidRPr="005343F9" w:rsidRDefault="00C32D1B" w:rsidP="005D44FE">
      <w:pPr>
        <w:spacing w:line="276" w:lineRule="auto"/>
        <w:ind w:firstLine="567"/>
        <w:jc w:val="both"/>
      </w:pPr>
      <w:r>
        <w:t xml:space="preserve">- </w:t>
      </w:r>
      <w:r w:rsidR="005343F9">
        <w:t>77:09:0005016:114 (10.666 кв.м.), г. Москва, ул. 3-я Магистральная, 18</w:t>
      </w:r>
      <w:r w:rsidR="005343F9" w:rsidRPr="005343F9">
        <w:t>/8</w:t>
      </w:r>
      <w:r w:rsidR="005343F9">
        <w:t>;</w:t>
      </w:r>
    </w:p>
    <w:p w14:paraId="7650C6C6" w14:textId="223BC9FB" w:rsidR="00C32D1B" w:rsidRPr="005343F9" w:rsidRDefault="00C32D1B" w:rsidP="005D44FE">
      <w:pPr>
        <w:spacing w:line="276" w:lineRule="auto"/>
        <w:ind w:firstLine="567"/>
        <w:jc w:val="both"/>
      </w:pPr>
      <w:r>
        <w:t xml:space="preserve">- </w:t>
      </w:r>
      <w:r w:rsidR="005343F9">
        <w:t>77:09:0005016:115 (13.792 кв.м.), г. Москва, ул. 3-я Магистральная, 18</w:t>
      </w:r>
      <w:r w:rsidR="005343F9" w:rsidRPr="005343F9">
        <w:t>/2</w:t>
      </w:r>
      <w:r w:rsidR="005343F9">
        <w:t>;</w:t>
      </w:r>
    </w:p>
    <w:p w14:paraId="33440FB3" w14:textId="7ECC2593" w:rsidR="00C32D1B" w:rsidRDefault="00C32D1B" w:rsidP="005D44FE">
      <w:pPr>
        <w:spacing w:line="276" w:lineRule="auto"/>
        <w:ind w:firstLine="567"/>
        <w:jc w:val="both"/>
      </w:pPr>
      <w:r>
        <w:t xml:space="preserve">- </w:t>
      </w:r>
      <w:r w:rsidR="005343F9">
        <w:t>77:09:0005016:2 (18.036 кв.м.), г. Москва, ул. 3-я Магистральная, 18</w:t>
      </w:r>
      <w:r w:rsidR="005343F9" w:rsidRPr="005343F9">
        <w:t>/</w:t>
      </w:r>
      <w:r w:rsidR="005343F9">
        <w:t>13.</w:t>
      </w:r>
    </w:p>
    <w:p w14:paraId="2B181D41" w14:textId="72AA9234" w:rsidR="00513542" w:rsidRDefault="00C32D1B" w:rsidP="005D44FE">
      <w:pPr>
        <w:spacing w:line="276" w:lineRule="auto"/>
        <w:ind w:firstLine="567"/>
        <w:jc w:val="both"/>
      </w:pPr>
      <w:r>
        <w:t>Кадастровые номера</w:t>
      </w:r>
      <w:r w:rsidR="005343F9">
        <w:t>,</w:t>
      </w:r>
      <w:r>
        <w:t xml:space="preserve"> площади</w:t>
      </w:r>
      <w:r w:rsidR="005343F9">
        <w:t xml:space="preserve"> и адреса земельных</w:t>
      </w:r>
      <w:r>
        <w:t xml:space="preserve"> участков, находящихся в собственности Управления делами Президента РФ:</w:t>
      </w:r>
    </w:p>
    <w:p w14:paraId="7F423AE7" w14:textId="13065FE9" w:rsidR="005343F9" w:rsidRDefault="005343F9" w:rsidP="005D44FE">
      <w:pPr>
        <w:spacing w:line="276" w:lineRule="auto"/>
        <w:ind w:firstLine="567"/>
      </w:pPr>
      <w:r>
        <w:t>- 77:09:0005016:4296 (12.047 кв.м.), г. Москва, тупик 2-й Магистральный;</w:t>
      </w:r>
    </w:p>
    <w:p w14:paraId="126E1B51" w14:textId="47464CE8" w:rsidR="00513542" w:rsidRDefault="00777002" w:rsidP="005D44FE">
      <w:pPr>
        <w:spacing w:line="276" w:lineRule="auto"/>
        <w:ind w:firstLine="567"/>
        <w:jc w:val="both"/>
      </w:pPr>
      <w:r>
        <w:t xml:space="preserve">- </w:t>
      </w:r>
      <w:r w:rsidR="005343F9">
        <w:t>77:09:0005016:3633 (</w:t>
      </w:r>
      <w:r w:rsidR="00F63BDB">
        <w:t>12.197 кв.м.</w:t>
      </w:r>
      <w:r w:rsidR="005343F9">
        <w:t>), г. Москва, тупик 2-й Магистральный, вл. 7А, вл. 9</w:t>
      </w:r>
      <w:r w:rsidR="00EB085B">
        <w:t>.</w:t>
      </w:r>
    </w:p>
    <w:p w14:paraId="1D3967C6" w14:textId="28F5A4CC" w:rsidR="00EB085B" w:rsidRDefault="00EB085B" w:rsidP="005D44FE">
      <w:pPr>
        <w:spacing w:line="276" w:lineRule="auto"/>
        <w:ind w:firstLine="567"/>
        <w:jc w:val="both"/>
      </w:pPr>
      <w:r>
        <w:t xml:space="preserve">Суммарная площадь земельных участков составляет 66.738 кв.м. </w:t>
      </w:r>
    </w:p>
    <w:p w14:paraId="787E5FA7" w14:textId="77777777" w:rsidR="00777002" w:rsidRDefault="00777002" w:rsidP="005D44FE">
      <w:pPr>
        <w:spacing w:line="276" w:lineRule="auto"/>
        <w:ind w:firstLine="567"/>
      </w:pPr>
    </w:p>
    <w:p w14:paraId="6C0F8456" w14:textId="1F163976" w:rsidR="00C32D1B" w:rsidRDefault="00513542" w:rsidP="005D44FE">
      <w:pPr>
        <w:spacing w:line="276" w:lineRule="auto"/>
        <w:ind w:firstLine="567"/>
        <w:jc w:val="both"/>
      </w:pPr>
      <w:r>
        <w:t xml:space="preserve">Планируется построить не менее </w:t>
      </w:r>
      <w:r w:rsidR="00EB085B">
        <w:t>350</w:t>
      </w:r>
      <w:r>
        <w:t>.000 кв</w:t>
      </w:r>
      <w:r w:rsidR="00777002">
        <w:t>.</w:t>
      </w:r>
      <w:r>
        <w:t>м</w:t>
      </w:r>
      <w:r w:rsidR="00777002">
        <w:t>.</w:t>
      </w:r>
      <w:r w:rsidR="00F63BDB">
        <w:t>, в том числе Международный конгресс</w:t>
      </w:r>
      <w:r w:rsidR="00C32D1B">
        <w:t>-центр</w:t>
      </w:r>
      <w:r w:rsidR="00EB085B">
        <w:t xml:space="preserve"> БРИКС</w:t>
      </w:r>
      <w:r w:rsidR="00F63BDB">
        <w:t xml:space="preserve">, </w:t>
      </w:r>
      <w:r w:rsidR="00EB085B">
        <w:t xml:space="preserve">5 </w:t>
      </w:r>
      <w:r w:rsidR="00C32D1B">
        <w:t>жил</w:t>
      </w:r>
      <w:r w:rsidR="00F63BDB">
        <w:t>ы</w:t>
      </w:r>
      <w:r w:rsidR="00EB085B">
        <w:t>х</w:t>
      </w:r>
      <w:r w:rsidR="00F63BDB">
        <w:t xml:space="preserve"> комплекс</w:t>
      </w:r>
      <w:r w:rsidR="00EB085B">
        <w:t>ов</w:t>
      </w:r>
      <w:r w:rsidR="00F63BDB">
        <w:t xml:space="preserve">, </w:t>
      </w:r>
      <w:r w:rsidR="00EB085B">
        <w:t xml:space="preserve">гостиницу с </w:t>
      </w:r>
      <w:r w:rsidR="00C32D1B">
        <w:t>апартамент</w:t>
      </w:r>
      <w:r w:rsidR="00EB085B">
        <w:t>ами</w:t>
      </w:r>
      <w:r w:rsidR="00F63BDB">
        <w:t xml:space="preserve">. </w:t>
      </w:r>
    </w:p>
    <w:p w14:paraId="54F0481F" w14:textId="77777777" w:rsidR="00C32D1B" w:rsidRDefault="00C32D1B" w:rsidP="005D44FE">
      <w:pPr>
        <w:spacing w:line="276" w:lineRule="auto"/>
        <w:ind w:firstLine="567"/>
      </w:pPr>
    </w:p>
    <w:p w14:paraId="42A159CF" w14:textId="1F3F2DD8" w:rsidR="00C32D1B" w:rsidRDefault="005D44FE" w:rsidP="005D44FE">
      <w:pPr>
        <w:pStyle w:val="a7"/>
        <w:spacing w:line="276" w:lineRule="auto"/>
        <w:ind w:left="0" w:firstLine="567"/>
        <w:jc w:val="both"/>
      </w:pPr>
      <w:r>
        <w:t>Общий объем финансирования на первом этапе до начала строительно-монтажных работ – около 10 млрд рублей, включая покупку земельных участков, земельный налог, ИРД, ПИР, подготовку площадки и прочие расходы.</w:t>
      </w:r>
    </w:p>
    <w:p w14:paraId="6B932FF4" w14:textId="200707F3" w:rsidR="005D44FE" w:rsidRDefault="005D44FE" w:rsidP="005D44FE">
      <w:pPr>
        <w:pStyle w:val="a7"/>
        <w:spacing w:line="276" w:lineRule="auto"/>
        <w:ind w:left="0" w:firstLine="567"/>
        <w:jc w:val="both"/>
      </w:pPr>
      <w:r>
        <w:t xml:space="preserve">Общий объем финансирования для строительства </w:t>
      </w:r>
      <w:r w:rsidR="00FD7932">
        <w:t xml:space="preserve">(СМР) </w:t>
      </w:r>
      <w:r>
        <w:t>первой очереди – около 40 млрд. рублей.</w:t>
      </w:r>
    </w:p>
    <w:p w14:paraId="38F6E3CF" w14:textId="22524839" w:rsidR="005D44FE" w:rsidRDefault="005D44FE" w:rsidP="005D44FE">
      <w:pPr>
        <w:pStyle w:val="a7"/>
        <w:spacing w:line="276" w:lineRule="auto"/>
        <w:ind w:left="0" w:firstLine="567"/>
        <w:jc w:val="both"/>
      </w:pPr>
      <w:r>
        <w:t xml:space="preserve">Общий объем финансирования для строительства </w:t>
      </w:r>
      <w:r w:rsidR="00FD7932">
        <w:t xml:space="preserve">(СМР) </w:t>
      </w:r>
      <w:r>
        <w:t>второй очереди – около 30 млрд. рублей.</w:t>
      </w:r>
    </w:p>
    <w:p w14:paraId="42C8BE87" w14:textId="0EAD8C3E" w:rsidR="005D44FE" w:rsidRDefault="005D44FE" w:rsidP="005D44FE">
      <w:pPr>
        <w:pStyle w:val="a7"/>
        <w:spacing w:line="276" w:lineRule="auto"/>
        <w:ind w:left="0" w:firstLine="567"/>
        <w:jc w:val="both"/>
      </w:pPr>
      <w:r>
        <w:t xml:space="preserve">Общий объем финансирования для строительства </w:t>
      </w:r>
      <w:r w:rsidR="00FD7932">
        <w:t xml:space="preserve">(СМР) </w:t>
      </w:r>
      <w:r>
        <w:t>третьей очереди – около 30 млрд. рублей.</w:t>
      </w:r>
    </w:p>
    <w:sectPr w:rsidR="005D44FE" w:rsidSect="00F63BDB">
      <w:pgSz w:w="11906" w:h="16838"/>
      <w:pgMar w:top="851" w:right="851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FA0CE4"/>
    <w:multiLevelType w:val="hybridMultilevel"/>
    <w:tmpl w:val="322C379E"/>
    <w:lvl w:ilvl="0" w:tplc="D3BED56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8840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542"/>
    <w:rsid w:val="000B1A28"/>
    <w:rsid w:val="001D7108"/>
    <w:rsid w:val="002802F8"/>
    <w:rsid w:val="00484873"/>
    <w:rsid w:val="004C5F1A"/>
    <w:rsid w:val="00513542"/>
    <w:rsid w:val="005343F9"/>
    <w:rsid w:val="005923EE"/>
    <w:rsid w:val="005D44FE"/>
    <w:rsid w:val="006E7A9A"/>
    <w:rsid w:val="00721F55"/>
    <w:rsid w:val="00753B56"/>
    <w:rsid w:val="00777002"/>
    <w:rsid w:val="00AA05FB"/>
    <w:rsid w:val="00C32D1B"/>
    <w:rsid w:val="00DC728F"/>
    <w:rsid w:val="00EB085B"/>
    <w:rsid w:val="00EF183B"/>
    <w:rsid w:val="00F63BDB"/>
    <w:rsid w:val="00FD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D8619"/>
  <w15:chartTrackingRefBased/>
  <w15:docId w15:val="{622FAD78-C72A-44C6-8D2A-6F02DF24B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35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35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354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354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354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354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354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354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354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35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135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13542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354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354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1354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354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354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3542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35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135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354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13542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21">
    <w:name w:val="Quote"/>
    <w:basedOn w:val="a"/>
    <w:next w:val="a"/>
    <w:link w:val="22"/>
    <w:uiPriority w:val="29"/>
    <w:qFormat/>
    <w:rsid w:val="005135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1354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1354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1354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135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1354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1354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Savoysky</dc:creator>
  <cp:keywords/>
  <dc:description/>
  <cp:lastModifiedBy>Alexander Savoysky</cp:lastModifiedBy>
  <cp:revision>2</cp:revision>
  <dcterms:created xsi:type="dcterms:W3CDTF">2026-05-18T20:30:00Z</dcterms:created>
  <dcterms:modified xsi:type="dcterms:W3CDTF">2026-05-18T20:30:00Z</dcterms:modified>
</cp:coreProperties>
</file>